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407DC2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407DC2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407DC2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407DC2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0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9C6D85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5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407DC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407DC2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407DC2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29" alt="Description: Stationery" style="position:absolute;left:0;text-align:left;margin-left:59.1pt;margin-top:136.25pt;width:488.75pt;height:62.1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0E2BD0" w:rsidRDefault="000E2BD0" w:rsidP="00394762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  <w:t>“</w:t>
                  </w:r>
                  <w:r w:rsidR="00CA3CB6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 xml:space="preserve">Holding on to anger is like grasping a hot coal with the intend of throwing it at someone else; you are the one who gets burned </w:t>
                  </w:r>
                  <w:r w:rsidR="0033562A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”</w:t>
                  </w:r>
                  <w:r w:rsidR="00CA3CB6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 xml:space="preserve"> -- Buddha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3562A" w:rsidRDefault="0033562A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9C6D85" w:rsidRPr="009C6D85" w:rsidRDefault="00407DC2" w:rsidP="00E42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0" w:history="1">
        <w:r w:rsidR="009C6D85" w:rsidRPr="00945328">
          <w:t>Adoption of United Nations Fundamental Principles of Official Statistics </w:t>
        </w:r>
      </w:hyperlink>
    </w:p>
    <w:p w:rsidR="009C6D85" w:rsidRDefault="00407DC2" w:rsidP="00E42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1" w:history="1">
        <w:r w:rsidR="009C6D85" w:rsidRPr="00945328">
          <w:t>Web Portal to Curb Corruption and Exploitation of Contractual Workers by Contractors </w:t>
        </w:r>
      </w:hyperlink>
    </w:p>
    <w:p w:rsidR="0085434A" w:rsidRPr="00EA2770" w:rsidRDefault="00937408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2F58BF" w:rsidRDefault="002F58BF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MCA:</w:t>
      </w:r>
    </w:p>
    <w:p w:rsidR="002F58BF" w:rsidRDefault="002F58BF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 </w:t>
      </w:r>
      <w:hyperlink r:id="rId12" w:tgtFrame="_blank" w:history="1">
        <w:r w:rsidRPr="00945328">
          <w:t xml:space="preserve">Sub-section (1) of section 458 of the </w:t>
        </w:r>
        <w:r w:rsidR="002759A2" w:rsidRPr="003B18F4">
          <w:t>C</w:t>
        </w:r>
        <w:r w:rsidRPr="003B18F4">
          <w:t>om</w:t>
        </w:r>
        <w:r w:rsidRPr="00945328">
          <w:t>panies Act(18 of 2013)</w:t>
        </w:r>
      </w:hyperlink>
    </w:p>
    <w:p w:rsidR="002F58BF" w:rsidRDefault="00407DC2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3" w:history="1">
        <w:r w:rsidR="002F58BF" w:rsidRPr="00945328">
          <w:t>FAQ to limit the PDF file size while affixing the DSC</w:t>
        </w:r>
      </w:hyperlink>
    </w:p>
    <w:p w:rsidR="002F58BF" w:rsidRDefault="002F58BF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 w:rsidRPr="002F58BF">
        <w:t>Forms AOC-4_CFS, AOC-4_XBRL, INC-22, INC-27, MR-2 were recently updated on MCA21 Company Forms page. Stakeholders are requested to check the latest version before filing</w:t>
      </w:r>
    </w:p>
    <w:p w:rsidR="002F58BF" w:rsidRDefault="00407DC2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4" w:history="1">
        <w:r w:rsidR="002F58BF" w:rsidRPr="00945328">
          <w:t>Java Setting for MCA Portal</w:t>
        </w:r>
      </w:hyperlink>
    </w:p>
    <w:p w:rsidR="002F58BF" w:rsidRDefault="002F58BF" w:rsidP="002F58B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SEBI:  </w:t>
      </w:r>
    </w:p>
    <w:p w:rsidR="002F58BF" w:rsidRPr="002F58BF" w:rsidRDefault="002F58BF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 </w:t>
      </w:r>
      <w:hyperlink r:id="rId15" w:history="1">
        <w:r w:rsidRPr="00945328">
          <w:t>Investment Policy, Liquid Assets for the purpose of Calculation of Net Worth of a Clearing Corporation and Transfer of Profits</w:t>
        </w:r>
      </w:hyperlink>
    </w:p>
    <w:p w:rsidR="002F58BF" w:rsidRPr="002F58BF" w:rsidRDefault="00407DC2" w:rsidP="0094532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6" w:history="1">
        <w:r w:rsidR="002F58BF" w:rsidRPr="00945328">
          <w:t xml:space="preserve">Amendment to Circular No. CIR/CFD/DIL3/18/2015 dated December 31, 2015 - </w:t>
        </w:r>
        <w:r w:rsidR="00945328" w:rsidRPr="00945328">
          <w:t>It has now been decided that the certification as provided in Para 7 of the Circular dated December 31, 2015 may also be provided by an independent peer reviewed practicing Company Secretary.</w:t>
        </w:r>
        <w:r w:rsidR="00945328">
          <w:t xml:space="preserve"> </w:t>
        </w:r>
      </w:hyperlink>
    </w:p>
    <w:p w:rsidR="002F58BF" w:rsidRDefault="002F58BF" w:rsidP="00945328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F209CA" w:rsidRDefault="00F209CA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TRAI: </w:t>
      </w:r>
      <w:hyperlink r:id="rId17" w:history="1">
        <w:r w:rsidRPr="00F209CA">
          <w:t>Consultation Paper on Interconnection framework for Broadcasting TV Services distributed through Addressable Systems</w:t>
        </w:r>
      </w:hyperlink>
    </w:p>
    <w:p w:rsidR="006467A6" w:rsidRDefault="006467A6" w:rsidP="0033562A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6E39E9" w:rsidRPr="006E39E9" w:rsidRDefault="002A6D9A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DA194D" w:rsidRPr="00DA194D" w:rsidRDefault="00407DC2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8" w:tgtFrame="blank" w:history="1">
        <w:r w:rsidR="00DA194D" w:rsidRPr="00DA194D">
          <w:t>Series of Webinars on Indirect Taxes</w:t>
        </w:r>
      </w:hyperlink>
    </w:p>
    <w:p w:rsidR="0033562A" w:rsidRDefault="00407DC2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9" w:tgtFrame="blank" w:history="1">
        <w:r w:rsidR="0033562A" w:rsidRPr="0033562A">
          <w:t>Message by President, ICSI for International Corporate Governance Day</w:t>
        </w:r>
      </w:hyperlink>
    </w:p>
    <w:p w:rsidR="0033562A" w:rsidRPr="0088048F" w:rsidRDefault="00407DC2" w:rsidP="003356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0" w:tgtFrame="blank" w:history="1">
        <w:r w:rsidR="0088048F" w:rsidRPr="0088048F">
          <w:t>National Seminar on Companies Act, 2013: National Company Law Tribunal and National Company Law Appellate Tribunal at Ahmedabad on May 7, 2016</w:t>
        </w:r>
      </w:hyperlink>
    </w:p>
    <w:p w:rsidR="0088048F" w:rsidRPr="0088048F" w:rsidRDefault="00407DC2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1" w:tgtFrame="blank" w:history="1">
        <w:r w:rsidR="0088048F" w:rsidRPr="0088048F">
          <w:t>Peer Reviewers’ Training Programmes at Gurgaon on 07.05.2016</w:t>
        </w:r>
      </w:hyperlink>
    </w:p>
    <w:p w:rsidR="00AF0AC0" w:rsidRDefault="00407DC2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2" w:tgtFrame="blank" w:history="1">
        <w:r w:rsidR="00AF0AC0" w:rsidRPr="00AF0AC0">
          <w:t>PHD Chamber's Seminar on "Is the Corporate Sector Overregulated?", 7 May 2016, New Delhi</w:t>
        </w:r>
      </w:hyperlink>
    </w:p>
    <w:p w:rsidR="000B0BE8" w:rsidRDefault="000B0BE8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CC4F00">
        <w:rPr>
          <w:rFonts w:ascii="Arial,Italic" w:hAnsi="Arial,Italic" w:cs="Arial,Italic"/>
          <w:i/>
          <w:iCs/>
          <w:sz w:val="20"/>
          <w:szCs w:val="20"/>
          <w:lang w:val="en-IN"/>
        </w:rPr>
        <w:t>Certiorari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Pr="00CC4F00" w:rsidRDefault="00CC4F00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 w:rsidRPr="00CC4F00">
        <w:rPr>
          <w:rFonts w:ascii="Arial" w:hAnsi="Arial" w:cs="Arial"/>
          <w:sz w:val="20"/>
          <w:szCs w:val="20"/>
          <w:lang w:val="en-IN"/>
        </w:rPr>
        <w:lastRenderedPageBreak/>
        <w:t>A writ by which records of proceeding are removed from inferior courts to</w:t>
      </w:r>
    </w:p>
    <w:p w:rsidR="008F26CA" w:rsidRDefault="00CC4F00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 w:rsidRPr="00CC4F00">
        <w:rPr>
          <w:rFonts w:ascii="Arial" w:hAnsi="Arial" w:cs="Arial"/>
          <w:sz w:val="20"/>
          <w:szCs w:val="20"/>
          <w:lang w:val="en-IN"/>
        </w:rPr>
        <w:t>High Court and to quash decision that goes beyond its jurisdiction.</w:t>
      </w:r>
    </w:p>
    <w:p w:rsidR="00CC4F00" w:rsidRDefault="00CC4F00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CC4F00">
        <w:rPr>
          <w:rFonts w:asciiTheme="majorHAnsi" w:hAnsiTheme="majorHAnsi"/>
          <w:bCs/>
          <w:color w:val="002060"/>
          <w:sz w:val="16"/>
          <w:szCs w:val="16"/>
        </w:rPr>
        <w:t xml:space="preserve"> 10:56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33562A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278"/>
        <w:gridCol w:w="3022"/>
        <w:gridCol w:w="177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CC4F0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25,212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115.34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CC4F00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7,727</w:t>
            </w:r>
            <w:r w:rsidR="00BE2B4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(21.20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CC4F00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30,148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(157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CC4F0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66.54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-0.02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407DC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407DC2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D4F" w:rsidRDefault="00966D4F" w:rsidP="00A833B6">
      <w:pPr>
        <w:spacing w:after="0" w:line="240" w:lineRule="auto"/>
      </w:pPr>
      <w:r>
        <w:separator/>
      </w:r>
    </w:p>
  </w:endnote>
  <w:endnote w:type="continuationSeparator" w:id="1">
    <w:p w:rsidR="00966D4F" w:rsidRDefault="00966D4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D4F" w:rsidRDefault="00966D4F" w:rsidP="00A833B6">
      <w:pPr>
        <w:spacing w:after="0" w:line="240" w:lineRule="auto"/>
      </w:pPr>
      <w:r>
        <w:separator/>
      </w:r>
    </w:p>
  </w:footnote>
  <w:footnote w:type="continuationSeparator" w:id="1">
    <w:p w:rsidR="00966D4F" w:rsidRDefault="00966D4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34"/>
  </w:num>
  <w:num w:numId="5">
    <w:abstractNumId w:val="19"/>
  </w:num>
  <w:num w:numId="6">
    <w:abstractNumId w:val="30"/>
  </w:num>
  <w:num w:numId="7">
    <w:abstractNumId w:val="14"/>
  </w:num>
  <w:num w:numId="8">
    <w:abstractNumId w:val="31"/>
  </w:num>
  <w:num w:numId="9">
    <w:abstractNumId w:val="35"/>
  </w:num>
  <w:num w:numId="10">
    <w:abstractNumId w:val="15"/>
  </w:num>
  <w:num w:numId="11">
    <w:abstractNumId w:val="36"/>
  </w:num>
  <w:num w:numId="12">
    <w:abstractNumId w:val="12"/>
  </w:num>
  <w:num w:numId="13">
    <w:abstractNumId w:val="13"/>
  </w:num>
  <w:num w:numId="14">
    <w:abstractNumId w:val="33"/>
  </w:num>
  <w:num w:numId="15">
    <w:abstractNumId w:val="0"/>
  </w:num>
  <w:num w:numId="16">
    <w:abstractNumId w:val="29"/>
  </w:num>
  <w:num w:numId="17">
    <w:abstractNumId w:val="26"/>
  </w:num>
  <w:num w:numId="18">
    <w:abstractNumId w:val="7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8"/>
  </w:num>
  <w:num w:numId="25">
    <w:abstractNumId w:val="27"/>
  </w:num>
  <w:num w:numId="26">
    <w:abstractNumId w:val="3"/>
  </w:num>
  <w:num w:numId="27">
    <w:abstractNumId w:val="9"/>
  </w:num>
  <w:num w:numId="28">
    <w:abstractNumId w:val="16"/>
  </w:num>
  <w:num w:numId="2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8"/>
  </w:num>
  <w:num w:numId="34">
    <w:abstractNumId w:val="32"/>
  </w:num>
  <w:num w:numId="3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"/>
  </w:num>
  <w:num w:numId="3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12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2FCD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59A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1108"/>
    <w:rsid w:val="003A381E"/>
    <w:rsid w:val="003A3A61"/>
    <w:rsid w:val="003A5D04"/>
    <w:rsid w:val="003A6B25"/>
    <w:rsid w:val="003B0046"/>
    <w:rsid w:val="003B17C2"/>
    <w:rsid w:val="003B17F1"/>
    <w:rsid w:val="003B18F4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07DC2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6D4F"/>
    <w:rsid w:val="00967F40"/>
    <w:rsid w:val="00973468"/>
    <w:rsid w:val="00973F4C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8B8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A17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02B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D6A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5EAD"/>
    <w:rsid w:val="00EF6245"/>
    <w:rsid w:val="00EF755F"/>
    <w:rsid w:val="00F03D87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FAQ_pdf_size.pdf" TargetMode="External"/><Relationship Id="rId18" Type="http://schemas.openxmlformats.org/officeDocument/2006/relationships/hyperlink" Target="https://www.icsi.edu/docs/webmodules/Webinar_6May16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Website_Announcement_2904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General_notification_04052016.pdf" TargetMode="External"/><Relationship Id="rId17" Type="http://schemas.openxmlformats.org/officeDocument/2006/relationships/hyperlink" Target="http://www.trai.gov.in/WriteReadData/WhatsNew/Documents/Consultation_paper_04_may_2016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62275156209.pdf" TargetMode="External"/><Relationship Id="rId20" Type="http://schemas.openxmlformats.org/officeDocument/2006/relationships/hyperlink" Target="https://www.icsi.edu/WebModules/Ahmedabad_Emailer_2904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PrintRelease.aspx?relid=144817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%20popUp('http://www.sebi.gov.in/cms/sebi_data/attachdocs/1462358916079.pdf');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ib.nic.in/newsite/PrintRelease.aspx?relid=144847" TargetMode="External"/><Relationship Id="rId19" Type="http://schemas.openxmlformats.org/officeDocument/2006/relationships/hyperlink" Target="https://www.youtube.com/watch?v=_U-b1DAnxb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MCA21_Settings.pdf" TargetMode="External"/><Relationship Id="rId22" Type="http://schemas.openxmlformats.org/officeDocument/2006/relationships/hyperlink" Target="https://www.icsi.edu/WebModules/IS_THE_CORPORATE_SECTOR_OVER-REGULATED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2016-05-05T05:27:00Z</dcterms:created>
  <dcterms:modified xsi:type="dcterms:W3CDTF">2016-05-05T06:35:00Z</dcterms:modified>
</cp:coreProperties>
</file>