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C87A1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C87A1A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C87A1A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C87A1A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444F07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MAY 24,</w:t>
                  </w:r>
                  <w:r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C87A1A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394762" w:rsidRPr="0033562A" w:rsidRDefault="00C87A1A" w:rsidP="0033562A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C87A1A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40.45pt;width:488.75pt;height:52.2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444F07" w:rsidRDefault="00444F07" w:rsidP="007E1D39">
                  <w:pPr>
                    <w:pStyle w:val="Heading1"/>
                    <w:spacing w:line="296" w:lineRule="atLeast"/>
                    <w:rPr>
                      <w:b w:val="0"/>
                      <w:bCs w:val="0"/>
                      <w:color w:val="181818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181818"/>
                      <w:sz w:val="20"/>
                      <w:szCs w:val="20"/>
                    </w:rPr>
                    <w:t>“</w:t>
                  </w:r>
                  <w:r>
                    <w:rPr>
                      <w:rStyle w:val="Strong"/>
                      <w:rFonts w:ascii="Verdana" w:hAnsi="Verdana"/>
                      <w:color w:val="333333"/>
                      <w:sz w:val="17"/>
                      <w:szCs w:val="17"/>
                    </w:rPr>
                    <w:t>Dale Carnegie — 'Knowledge isn't power until it is applied.'</w:t>
                  </w:r>
                </w:p>
                <w:p w:rsidR="00444F07" w:rsidRDefault="00444F07" w:rsidP="007E1D39">
                  <w:pPr>
                    <w:spacing w:line="296" w:lineRule="atLeast"/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</w:pPr>
                  <w:r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br/>
                    <w:t xml:space="preserve">― </w:t>
                  </w:r>
                  <w:hyperlink r:id="rId10" w:history="1">
                    <w:r>
                      <w:rPr>
                        <w:rStyle w:val="Hyperlink"/>
                        <w:rFonts w:ascii="Lato" w:hAnsi="Lato"/>
                        <w:b/>
                        <w:bCs/>
                        <w:color w:val="333333"/>
                        <w:sz w:val="20"/>
                        <w:szCs w:val="20"/>
                      </w:rPr>
                      <w:t>Mark Twain</w:t>
                    </w:r>
                  </w:hyperlink>
                  <w:r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t xml:space="preserve"> </w:t>
                  </w:r>
                </w:p>
                <w:p w:rsidR="00444F07" w:rsidRPr="00DD58C7" w:rsidRDefault="00444F07" w:rsidP="00A5597F">
                  <w:pPr>
                    <w:pStyle w:val="body-content"/>
                    <w:shd w:val="clear" w:color="auto" w:fill="E7E7E7"/>
                    <w:spacing w:line="452" w:lineRule="atLeast"/>
                    <w:textAlignment w:val="baseline"/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</w:pPr>
                  <w:r w:rsidRPr="00DD58C7"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  <w:br/>
                  </w:r>
                </w:p>
                <w:p w:rsidR="00444F07" w:rsidRDefault="00444F07" w:rsidP="002F5563">
                  <w:pPr>
                    <w:pStyle w:val="body-content"/>
                    <w:shd w:val="clear" w:color="auto" w:fill="E7E7E7"/>
                    <w:spacing w:before="0" w:beforeAutospacing="0" w:after="0" w:afterAutospacing="0" w:line="452" w:lineRule="atLeast"/>
                    <w:jc w:val="right"/>
                    <w:textAlignment w:val="baseline"/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Read more at: http://www.brainyquote.com/quotes/quotes/e/eleanorroo385439.html</w:t>
                  </w:r>
                </w:p>
                <w:p w:rsidR="00444F07" w:rsidRPr="00FE1E26" w:rsidRDefault="00444F07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</w:r>
                </w:p>
              </w:txbxContent>
            </v:textbox>
            <w10:wrap anchorx="page" anchory="page"/>
          </v:roundrect>
        </w:pict>
      </w:r>
    </w:p>
    <w:p w:rsidR="00394762" w:rsidRDefault="00394762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CA3CB6" w:rsidRDefault="00CA3CB6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73FBD" w:rsidRDefault="00A73FBD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C67E7" w:rsidRDefault="008F128F" w:rsidP="00AC67E7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D418AA" w:rsidRDefault="00D418AA" w:rsidP="00CF6C4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240" w:after="0" w:line="240" w:lineRule="auto"/>
        <w:jc w:val="both"/>
      </w:pPr>
      <w:r w:rsidRPr="00D418AA">
        <w:rPr>
          <w:b/>
        </w:rPr>
        <w:t>RBI speech</w:t>
      </w:r>
      <w:r>
        <w:t xml:space="preserve">: </w:t>
      </w:r>
      <w:hyperlink r:id="rId11" w:history="1">
        <w:r w:rsidRPr="00A86597">
          <w:rPr>
            <w:lang w:val="en-IN"/>
          </w:rPr>
          <w:t>Customer Service in Banks: Caveat Venditor - Shri S. S. Mundra, Deputy Governor - May 23, 2016 - at the Conference of the PCCOs organized by BCSBI, Mumbai</w:t>
        </w:r>
      </w:hyperlink>
    </w:p>
    <w:p w:rsidR="00444F07" w:rsidRDefault="00457A6A" w:rsidP="00CF6C4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240" w:after="0" w:line="240" w:lineRule="auto"/>
        <w:jc w:val="both"/>
      </w:pPr>
      <w:r w:rsidRPr="00D418AA">
        <w:rPr>
          <w:b/>
        </w:rPr>
        <w:t>CCI</w:t>
      </w:r>
      <w:r>
        <w:t>:</w:t>
      </w:r>
    </w:p>
    <w:p w:rsidR="00444F07" w:rsidRPr="00A86597" w:rsidRDefault="00C87A1A" w:rsidP="00444F07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before="240" w:after="0" w:line="240" w:lineRule="auto"/>
        <w:jc w:val="both"/>
        <w:rPr>
          <w:lang w:val="en-IN"/>
        </w:rPr>
      </w:pPr>
      <w:hyperlink r:id="rId12" w:history="1">
        <w:r w:rsidR="00444F07" w:rsidRPr="00A86597">
          <w:rPr>
            <w:lang w:val="en-IN"/>
          </w:rPr>
          <w:t>Competition Commission of India celebrated its 7th Annual Day on 20th May 2016</w:t>
        </w:r>
      </w:hyperlink>
    </w:p>
    <w:p w:rsidR="00457A6A" w:rsidRPr="00A86597" w:rsidRDefault="00457A6A" w:rsidP="00444F07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before="240" w:after="0" w:line="240" w:lineRule="auto"/>
        <w:jc w:val="both"/>
        <w:rPr>
          <w:lang w:val="en-IN"/>
        </w:rPr>
      </w:pPr>
      <w:r w:rsidRPr="00A86597">
        <w:rPr>
          <w:lang w:val="en-IN"/>
        </w:rPr>
        <w:t xml:space="preserve"> </w:t>
      </w:r>
      <w:hyperlink r:id="rId13" w:history="1">
        <w:r w:rsidRPr="00A86597">
          <w:rPr>
            <w:lang w:val="en-IN"/>
          </w:rPr>
          <w:t>Quarterly Newsletter- Fair Play</w:t>
        </w:r>
      </w:hyperlink>
    </w:p>
    <w:p w:rsidR="00F16330" w:rsidRDefault="00457A6A" w:rsidP="00457A6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240"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SEBI: </w:t>
      </w:r>
      <w:hyperlink r:id="rId14" w:history="1">
        <w:r w:rsidRPr="00A86597">
          <w:rPr>
            <w:lang w:val="en-IN"/>
          </w:rPr>
          <w:t xml:space="preserve">April 2016 Bulletin </w:t>
        </w:r>
        <w:r w:rsidR="00F16330" w:rsidRPr="00A86597">
          <w:rPr>
            <w:lang w:val="en-IN"/>
          </w:rPr>
          <w:tab/>
        </w:r>
      </w:hyperlink>
    </w:p>
    <w:p w:rsidR="00F22BD8" w:rsidRDefault="00F22BD8" w:rsidP="00457A6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240"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>IRDAI:</w:t>
      </w:r>
      <w:r>
        <w:t xml:space="preserve"> </w:t>
      </w:r>
      <w:hyperlink r:id="rId15" w:history="1">
        <w:r w:rsidRPr="00A86597">
          <w:rPr>
            <w:lang w:val="en-IN"/>
          </w:rPr>
          <w:t>Journal February, 2016- Role of intermediaries in insurance industry</w:t>
        </w:r>
      </w:hyperlink>
    </w:p>
    <w:p w:rsidR="00F22BD8" w:rsidRPr="00457A6A" w:rsidRDefault="00F22BD8" w:rsidP="00457A6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240"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>IRDAI</w:t>
      </w:r>
      <w:r w:rsidRPr="00A86597">
        <w:rPr>
          <w:lang w:val="en-IN"/>
        </w:rPr>
        <w:t xml:space="preserve">: </w:t>
      </w:r>
      <w:hyperlink r:id="rId16" w:history="1">
        <w:r w:rsidRPr="00A86597">
          <w:rPr>
            <w:lang w:val="en-IN"/>
          </w:rPr>
          <w:t>Journal January, 2016- Crop Insurance- For protection of Farmers and prosperity of nation.</w:t>
        </w:r>
      </w:hyperlink>
      <w:r>
        <w:t xml:space="preserve"> </w:t>
      </w:r>
    </w:p>
    <w:p w:rsidR="00CB66CA" w:rsidRDefault="00937408" w:rsidP="00DD58C7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A73FBD" w:rsidRDefault="00A73FBD" w:rsidP="00DD58C7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444F07" w:rsidRPr="00A86597" w:rsidRDefault="00444F07" w:rsidP="00444F07">
      <w:pPr>
        <w:pStyle w:val="ListParagraph"/>
        <w:numPr>
          <w:ilvl w:val="0"/>
          <w:numId w:val="44"/>
        </w:numPr>
        <w:jc w:val="both"/>
        <w:rPr>
          <w:lang w:val="en-IN"/>
        </w:rPr>
      </w:pPr>
      <w:r>
        <w:t>IT:</w:t>
      </w:r>
    </w:p>
    <w:p w:rsidR="00444F07" w:rsidRPr="00A86597" w:rsidRDefault="00444F07" w:rsidP="00444F07">
      <w:pPr>
        <w:pStyle w:val="ListParagraph"/>
        <w:numPr>
          <w:ilvl w:val="1"/>
          <w:numId w:val="44"/>
        </w:numPr>
        <w:jc w:val="both"/>
        <w:rPr>
          <w:rFonts w:ascii="Tahoma" w:hAnsi="Tahoma" w:cs="Tahoma"/>
          <w:color w:val="000080"/>
          <w:bdr w:val="none" w:sz="0" w:space="0" w:color="auto" w:frame="1"/>
        </w:rPr>
      </w:pPr>
      <w:r w:rsidRPr="00A86597">
        <w:t xml:space="preserve"> </w:t>
      </w:r>
      <w:hyperlink r:id="rId17" w:tooltip="Manner of determination of fair market value and reporting requirement for Indian concern-Indirect transfer provisions-section 9(1) of the Income-tax Act, 1961-Draft Rules" w:history="1">
        <w:r w:rsidRPr="00A86597">
          <w:rPr>
            <w:rFonts w:ascii="Tahoma" w:hAnsi="Tahoma" w:cs="Tahoma"/>
            <w:color w:val="000080"/>
            <w:bdr w:val="none" w:sz="0" w:space="0" w:color="auto" w:frame="1"/>
          </w:rPr>
          <w:t>Manner of determination of fair market value and reporting requirement for Indian concern-Indirect transfer provisions-section 9(1) of the Income-tax Act, 1961-Draft Rules</w:t>
        </w:r>
      </w:hyperlink>
      <w:r w:rsidRPr="00A86597">
        <w:rPr>
          <w:rFonts w:ascii="Tahoma" w:hAnsi="Tahoma" w:cs="Tahoma"/>
          <w:color w:val="000080"/>
          <w:bdr w:val="none" w:sz="0" w:space="0" w:color="auto" w:frame="1"/>
        </w:rPr>
        <w:t> </w:t>
      </w:r>
    </w:p>
    <w:p w:rsidR="00444F07" w:rsidRPr="00A86597" w:rsidRDefault="00C87A1A" w:rsidP="00444F07">
      <w:pPr>
        <w:pStyle w:val="ListParagraph"/>
        <w:numPr>
          <w:ilvl w:val="1"/>
          <w:numId w:val="44"/>
        </w:numPr>
        <w:jc w:val="both"/>
        <w:rPr>
          <w:rFonts w:ascii="Tahoma" w:hAnsi="Tahoma" w:cs="Tahoma"/>
          <w:color w:val="000080"/>
          <w:bdr w:val="none" w:sz="0" w:space="0" w:color="auto" w:frame="1"/>
        </w:rPr>
      </w:pPr>
      <w:hyperlink r:id="rId18" w:history="1">
        <w:r w:rsidR="00444F07" w:rsidRPr="00A86597">
          <w:rPr>
            <w:rFonts w:ascii="Tahoma" w:hAnsi="Tahoma" w:cs="Tahoma"/>
            <w:color w:val="000080"/>
            <w:bdr w:val="none" w:sz="0" w:space="0" w:color="auto" w:frame="1"/>
          </w:rPr>
          <w:t>Circular No. 18/2016 : Relaxation for furnishing of UID in case of Form 15G/15H for certain quarters</w:t>
        </w:r>
      </w:hyperlink>
    </w:p>
    <w:p w:rsidR="00444F07" w:rsidRPr="00A86597" w:rsidRDefault="00C87A1A" w:rsidP="00444F07">
      <w:pPr>
        <w:pStyle w:val="ListParagraph"/>
        <w:numPr>
          <w:ilvl w:val="1"/>
          <w:numId w:val="44"/>
        </w:numPr>
        <w:jc w:val="both"/>
        <w:rPr>
          <w:rFonts w:ascii="Tahoma" w:hAnsi="Tahoma" w:cs="Tahoma"/>
          <w:color w:val="000080"/>
          <w:bdr w:val="none" w:sz="0" w:space="0" w:color="auto" w:frame="1"/>
        </w:rPr>
      </w:pPr>
      <w:hyperlink r:id="rId19" w:history="1">
        <w:r w:rsidR="00444F07" w:rsidRPr="00A86597">
          <w:rPr>
            <w:rFonts w:ascii="Tahoma" w:hAnsi="Tahoma" w:cs="Tahoma"/>
            <w:color w:val="000080"/>
            <w:bdr w:val="none" w:sz="0" w:space="0" w:color="auto" w:frame="1"/>
          </w:rPr>
          <w:t>Notification No. 33/2016 [F.No.142/8/2016-TPL] / SO 1831(E) : Income Declaration Scheme Rules, 2016</w:t>
        </w:r>
      </w:hyperlink>
    </w:p>
    <w:p w:rsidR="00444F07" w:rsidRPr="00A86597" w:rsidRDefault="00C87A1A" w:rsidP="00444F07">
      <w:pPr>
        <w:pStyle w:val="ListParagraph"/>
        <w:numPr>
          <w:ilvl w:val="1"/>
          <w:numId w:val="44"/>
        </w:numPr>
        <w:jc w:val="both"/>
        <w:rPr>
          <w:rFonts w:ascii="Tahoma" w:hAnsi="Tahoma" w:cs="Tahoma"/>
          <w:color w:val="000080"/>
          <w:bdr w:val="none" w:sz="0" w:space="0" w:color="auto" w:frame="1"/>
        </w:rPr>
      </w:pPr>
      <w:hyperlink r:id="rId20" w:history="1">
        <w:r w:rsidR="00444F07" w:rsidRPr="00A86597">
          <w:rPr>
            <w:rFonts w:ascii="Tahoma" w:hAnsi="Tahoma" w:cs="Tahoma"/>
            <w:color w:val="000080"/>
            <w:bdr w:val="none" w:sz="0" w:space="0" w:color="auto" w:frame="1"/>
          </w:rPr>
          <w:t>Circular No. 17/2016 : Clarifications on the Income Declaration Scheme, 2016 </w:t>
        </w:r>
      </w:hyperlink>
    </w:p>
    <w:p w:rsidR="00444F07" w:rsidRPr="00A86597" w:rsidRDefault="00A86597" w:rsidP="00CF6C45">
      <w:pPr>
        <w:pStyle w:val="ListParagraph"/>
        <w:numPr>
          <w:ilvl w:val="0"/>
          <w:numId w:val="44"/>
        </w:numPr>
        <w:jc w:val="both"/>
        <w:rPr>
          <w:rFonts w:ascii="Tahoma" w:hAnsi="Tahoma" w:cs="Tahoma"/>
          <w:color w:val="000080"/>
          <w:bdr w:val="none" w:sz="0" w:space="0" w:color="auto" w:frame="1"/>
        </w:rPr>
      </w:pPr>
      <w:r w:rsidRPr="00A86597">
        <w:rPr>
          <w:rFonts w:ascii="Tahoma" w:hAnsi="Tahoma" w:cs="Tahoma"/>
          <w:color w:val="000080"/>
          <w:bdr w:val="none" w:sz="0" w:space="0" w:color="auto" w:frame="1"/>
        </w:rPr>
        <w:t xml:space="preserve">TRAI: </w:t>
      </w:r>
      <w:hyperlink r:id="rId21" w:tooltip="TRAI issues a Pre-consultation paper on Infrastructure sharing in broadcasting TV distribution sector" w:history="1">
        <w:r w:rsidRPr="00A86597">
          <w:rPr>
            <w:rFonts w:ascii="Tahoma" w:hAnsi="Tahoma" w:cs="Tahoma"/>
            <w:color w:val="000080"/>
            <w:bdr w:val="none" w:sz="0" w:space="0" w:color="auto" w:frame="1"/>
          </w:rPr>
          <w:t>TRAI issues a Pre-consultation paper on Infrastructure sharing in broadcasting TV distribution sector</w:t>
        </w:r>
      </w:hyperlink>
    </w:p>
    <w:p w:rsidR="00DA194D" w:rsidRPr="0062748B" w:rsidRDefault="002A6D9A" w:rsidP="0062748B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D3D6A">
        <w:rPr>
          <w:rFonts w:asciiTheme="majorHAnsi" w:hAnsiTheme="majorHAnsi"/>
          <w:b/>
          <w:bCs/>
          <w:color w:val="002060"/>
          <w:sz w:val="20"/>
          <w:szCs w:val="20"/>
        </w:rPr>
        <w:t>ICSI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 xml:space="preserve"> News</w:t>
      </w:r>
    </w:p>
    <w:p w:rsidR="007E1D39" w:rsidRPr="007E1D39" w:rsidRDefault="00C87A1A" w:rsidP="007E1D39">
      <w:pPr>
        <w:numPr>
          <w:ilvl w:val="0"/>
          <w:numId w:val="41"/>
        </w:numPr>
        <w:shd w:val="clear" w:color="auto" w:fill="FFFFFF"/>
        <w:spacing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22" w:tgtFrame="blank" w:history="1">
        <w:r w:rsidR="007E1D39" w:rsidRPr="007E1D39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Webinar on Industrial Audit on 25th May, 2016</w:t>
        </w:r>
        <w:r w:rsidR="007E1D39">
          <w:rPr>
            <w:rFonts w:ascii="Tahoma" w:eastAsia="Times New Roman" w:hAnsi="Tahoma" w:cs="Tahoma"/>
            <w:noProof/>
            <w:color w:val="000080"/>
            <w:sz w:val="18"/>
            <w:szCs w:val="18"/>
            <w:bdr w:val="none" w:sz="0" w:space="0" w:color="auto" w:frame="1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8" name="Picture 5" descr="http://www.icsi.edu/docs/Portals/0/new.gif">
                <a:hlinkClick xmlns:a="http://schemas.openxmlformats.org/drawingml/2006/main" r:id="rId22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icsi.edu/docs/Portals/0/new.gif">
                        <a:hlinkClick r:id="rId22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7E1D39" w:rsidRPr="007E1D39" w:rsidRDefault="00C87A1A" w:rsidP="007E1D3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24" w:tgtFrame="blank" w:history="1">
        <w:r w:rsidR="007E1D39" w:rsidRPr="007E1D39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Admit card for Executive and Professional Programme June 2016 Examination</w:t>
        </w:r>
      </w:hyperlink>
    </w:p>
    <w:p w:rsidR="007E1D39" w:rsidRPr="007E1D39" w:rsidRDefault="00C87A1A" w:rsidP="007E1D3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25" w:tgtFrame="blank" w:history="1">
        <w:r w:rsidR="007E1D39" w:rsidRPr="007E1D39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Admit card for Foundation Programme June 2016 Examination</w:t>
        </w:r>
      </w:hyperlink>
    </w:p>
    <w:p w:rsidR="007E1D39" w:rsidRPr="007E1D39" w:rsidRDefault="00C87A1A" w:rsidP="007E1D3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26" w:tgtFrame="blank" w:history="1">
        <w:r w:rsidR="007E1D39" w:rsidRPr="007E1D39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11th International Professional Development Fellowship Program-2016</w:t>
        </w:r>
      </w:hyperlink>
    </w:p>
    <w:p w:rsidR="007E1D39" w:rsidRPr="007E1D39" w:rsidRDefault="00C87A1A" w:rsidP="007E1D3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27" w:tgtFrame="blank" w:history="1">
        <w:r w:rsidR="007E1D39" w:rsidRPr="007E1D39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National Seminar on Companies Act, 2013: NCLT &amp; NCLAT at Bengaluru on May 28</w:t>
        </w:r>
      </w:hyperlink>
    </w:p>
    <w:p w:rsidR="007E1D39" w:rsidRPr="007E1D39" w:rsidRDefault="00C87A1A" w:rsidP="007E1D3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28" w:tgtFrame="blank" w:history="1">
        <w:r w:rsidR="007E1D39" w:rsidRPr="007E1D39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Training Programme for Peer Reviewers at Chennai on 27.05.2016</w:t>
        </w:r>
      </w:hyperlink>
    </w:p>
    <w:p w:rsidR="00F86828" w:rsidRDefault="00C87A1A" w:rsidP="00F868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hAnsi="Tahoma" w:cs="Tahoma"/>
          <w:color w:val="000080"/>
          <w:sz w:val="18"/>
          <w:szCs w:val="18"/>
        </w:rPr>
      </w:pPr>
      <w:hyperlink r:id="rId29" w:tgtFrame="blank" w:history="1">
        <w:r w:rsidR="00F86828">
          <w:rPr>
            <w:rStyle w:val="Hyperlink"/>
            <w:rFonts w:ascii="Tahoma" w:hAnsi="Tahoma" w:cs="Tahoma"/>
            <w:color w:val="000080"/>
            <w:sz w:val="18"/>
            <w:szCs w:val="18"/>
            <w:bdr w:val="none" w:sz="0" w:space="0" w:color="auto" w:frame="1"/>
          </w:rPr>
          <w:t>National Seminar on Entrepreneurship, Skill Development &amp; Governance in MSMEs on May 28,2016 @ Jaipur</w:t>
        </w:r>
      </w:hyperlink>
      <w:r w:rsidR="00F86828">
        <w:rPr>
          <w:rFonts w:ascii="Tahoma" w:hAnsi="Tahoma" w:cs="Tahoma"/>
          <w:noProof/>
          <w:color w:val="000080"/>
          <w:sz w:val="18"/>
          <w:szCs w:val="18"/>
          <w:bdr w:val="none" w:sz="0" w:space="0" w:color="auto" w:frame="1"/>
          <w:lang w:val="en-IN" w:eastAsia="en-IN"/>
        </w:rPr>
        <w:drawing>
          <wp:inline distT="0" distB="0" distL="0" distR="0">
            <wp:extent cx="224155" cy="116840"/>
            <wp:effectExtent l="19050" t="0" r="4445" b="0"/>
            <wp:docPr id="10" name="Picture 10" descr="http://www.icsi.edu/docs/Portals/0/new.gif">
              <a:hlinkClick xmlns:a="http://schemas.openxmlformats.org/drawingml/2006/main" r:id="rId30" tgtFrame="&quot;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csi.edu/docs/Portals/0/new.gif">
                      <a:hlinkClick r:id="rId30" tgtFrame="&quot;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828" w:rsidRPr="007159D6" w:rsidRDefault="00C87A1A" w:rsidP="00F868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hAnsi="Tahoma" w:cs="Tahoma"/>
          <w:color w:val="000080"/>
          <w:sz w:val="18"/>
          <w:szCs w:val="18"/>
        </w:rPr>
      </w:pPr>
      <w:hyperlink r:id="rId31" w:tgtFrame="blank" w:history="1">
        <w:r w:rsidR="00F86828">
          <w:rPr>
            <w:rStyle w:val="Hyperlink"/>
            <w:rFonts w:ascii="Tahoma" w:hAnsi="Tahoma" w:cs="Tahoma"/>
            <w:color w:val="000080"/>
            <w:sz w:val="18"/>
            <w:szCs w:val="18"/>
            <w:bdr w:val="none" w:sz="0" w:space="0" w:color="auto" w:frame="1"/>
          </w:rPr>
          <w:t>Series of webcast for students appearing in June 2016, Examination</w:t>
        </w:r>
      </w:hyperlink>
      <w:r w:rsidR="00F86828">
        <w:rPr>
          <w:rFonts w:ascii="Tahoma" w:hAnsi="Tahoma" w:cs="Tahoma"/>
          <w:noProof/>
          <w:color w:val="000080"/>
          <w:sz w:val="18"/>
          <w:szCs w:val="18"/>
          <w:bdr w:val="none" w:sz="0" w:space="0" w:color="auto" w:frame="1"/>
          <w:lang w:val="en-IN" w:eastAsia="en-IN"/>
        </w:rPr>
        <w:drawing>
          <wp:inline distT="0" distB="0" distL="0" distR="0">
            <wp:extent cx="224155" cy="116840"/>
            <wp:effectExtent l="19050" t="0" r="4445" b="0"/>
            <wp:docPr id="11" name="Picture 11" descr="http://www.icsi.edu/docs/Portals/0/new.gif">
              <a:hlinkClick xmlns:a="http://schemas.openxmlformats.org/drawingml/2006/main" r:id="rId30" tgtFrame="&quot;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icsi.edu/docs/Portals/0/new.gif">
                      <a:hlinkClick r:id="rId30" tgtFrame="&quot;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9D6" w:rsidRDefault="00C87A1A" w:rsidP="00F868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hAnsi="Tahoma" w:cs="Tahoma"/>
          <w:color w:val="000080"/>
          <w:sz w:val="18"/>
          <w:szCs w:val="18"/>
        </w:rPr>
      </w:pPr>
      <w:hyperlink r:id="rId32" w:tgtFrame="blank" w:history="1">
        <w:r w:rsidR="007159D6">
          <w:rPr>
            <w:rFonts w:ascii="Tahoma" w:hAnsi="Tahoma" w:cs="Tahoma"/>
            <w:color w:val="000080"/>
            <w:sz w:val="18"/>
            <w:szCs w:val="18"/>
            <w:bdr w:val="none" w:sz="0" w:space="0" w:color="auto" w:frame="1"/>
          </w:rPr>
          <w:t>Series of Webinars on Indirect Taxes</w:t>
        </w:r>
      </w:hyperlink>
    </w:p>
    <w:p w:rsidR="00DD58C7" w:rsidRDefault="00DD58C7" w:rsidP="006E39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A42A32" w:rsidRDefault="00F97458" w:rsidP="00A42A3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3B2450">
        <w:rPr>
          <w:rFonts w:ascii="Arial,Italic" w:hAnsi="Arial,Italic" w:cs="Arial,Italic"/>
          <w:i/>
          <w:iCs/>
          <w:sz w:val="20"/>
          <w:szCs w:val="20"/>
          <w:lang w:val="en-IN"/>
        </w:rPr>
        <w:t>Rule nisi</w:t>
      </w:r>
      <w:r w:rsidR="00FB7E9D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CC4F00" w:rsidRDefault="003B2450" w:rsidP="003B24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A rule which will become imperative and final unless cause to be shown against it.</w:t>
      </w:r>
    </w:p>
    <w:p w:rsidR="003B2450" w:rsidRDefault="003B2450" w:rsidP="003B24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3B2450">
        <w:rPr>
          <w:rFonts w:asciiTheme="majorHAnsi" w:hAnsiTheme="majorHAnsi"/>
          <w:bCs/>
          <w:color w:val="002060"/>
          <w:sz w:val="16"/>
          <w:szCs w:val="16"/>
        </w:rPr>
        <w:t xml:space="preserve"> 11:27</w:t>
      </w:r>
      <w:r w:rsidR="007E1D39">
        <w:rPr>
          <w:rFonts w:asciiTheme="majorHAnsi" w:hAnsiTheme="majorHAnsi"/>
          <w:bCs/>
          <w:color w:val="002060"/>
          <w:sz w:val="16"/>
          <w:szCs w:val="16"/>
        </w:rPr>
        <w:t xml:space="preserve"> A</w:t>
      </w:r>
      <w:r w:rsidR="00B125F3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3"/>
        <w:gridCol w:w="2262"/>
        <w:gridCol w:w="3019"/>
        <w:gridCol w:w="1802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F35439" w:rsidRPr="00643F3A" w:rsidRDefault="003B2450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25,233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(3.43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3B2450" w:rsidP="0062748B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7,731 (0.15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3B2450" w:rsidP="00736655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29,620</w:t>
            </w:r>
            <w:r w:rsidR="00A93FD9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279B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-64</w:t>
            </w:r>
            <w:r w:rsidR="007E1D39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FE1E26" w:rsidRPr="00643F3A" w:rsidRDefault="003B2450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67.70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0.20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376AC8" w:rsidRPr="00C73CB6" w:rsidRDefault="00C87A1A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C87A1A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33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34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35"/>
      <w:footerReference w:type="default" r:id="rId36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6ED" w:rsidRDefault="009666ED" w:rsidP="00A833B6">
      <w:pPr>
        <w:spacing w:after="0" w:line="240" w:lineRule="auto"/>
      </w:pPr>
      <w:r>
        <w:separator/>
      </w:r>
    </w:p>
  </w:endnote>
  <w:endnote w:type="continuationSeparator" w:id="1">
    <w:p w:rsidR="009666ED" w:rsidRDefault="009666ED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6ED" w:rsidRDefault="009666ED" w:rsidP="00A833B6">
      <w:pPr>
        <w:spacing w:after="0" w:line="240" w:lineRule="auto"/>
      </w:pPr>
      <w:r>
        <w:separator/>
      </w:r>
    </w:p>
  </w:footnote>
  <w:footnote w:type="continuationSeparator" w:id="1">
    <w:p w:rsidR="009666ED" w:rsidRDefault="009666ED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C9429EB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67AAD"/>
    <w:multiLevelType w:val="hybridMultilevel"/>
    <w:tmpl w:val="21A052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0F0B5A"/>
    <w:multiLevelType w:val="multilevel"/>
    <w:tmpl w:val="435A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64645B"/>
    <w:multiLevelType w:val="hybridMultilevel"/>
    <w:tmpl w:val="A8DEBF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66A04"/>
    <w:multiLevelType w:val="multilevel"/>
    <w:tmpl w:val="C4A6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DE3357"/>
    <w:multiLevelType w:val="multilevel"/>
    <w:tmpl w:val="BEA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A05E0"/>
    <w:multiLevelType w:val="multilevel"/>
    <w:tmpl w:val="3630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636B76"/>
    <w:multiLevelType w:val="multilevel"/>
    <w:tmpl w:val="CBDA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AC31F6"/>
    <w:multiLevelType w:val="multilevel"/>
    <w:tmpl w:val="E7FC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A2272C"/>
    <w:multiLevelType w:val="multilevel"/>
    <w:tmpl w:val="E880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91622E"/>
    <w:multiLevelType w:val="multilevel"/>
    <w:tmpl w:val="8A46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2D4AED"/>
    <w:multiLevelType w:val="multilevel"/>
    <w:tmpl w:val="5C90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610BCB"/>
    <w:multiLevelType w:val="multilevel"/>
    <w:tmpl w:val="3A1A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41648F"/>
    <w:multiLevelType w:val="multilevel"/>
    <w:tmpl w:val="409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F3180F"/>
    <w:multiLevelType w:val="multilevel"/>
    <w:tmpl w:val="6E6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764790B"/>
    <w:multiLevelType w:val="multilevel"/>
    <w:tmpl w:val="CBC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04A733A"/>
    <w:multiLevelType w:val="multilevel"/>
    <w:tmpl w:val="701E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DF7DDE"/>
    <w:multiLevelType w:val="multilevel"/>
    <w:tmpl w:val="1C90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5841FA"/>
    <w:multiLevelType w:val="hybridMultilevel"/>
    <w:tmpl w:val="BAD29D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80B4B28"/>
    <w:multiLevelType w:val="hybridMultilevel"/>
    <w:tmpl w:val="97A658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0604D0"/>
    <w:multiLevelType w:val="multilevel"/>
    <w:tmpl w:val="9052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8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1"/>
  </w:num>
  <w:num w:numId="3">
    <w:abstractNumId w:val="14"/>
  </w:num>
  <w:num w:numId="4">
    <w:abstractNumId w:val="46"/>
  </w:num>
  <w:num w:numId="5">
    <w:abstractNumId w:val="26"/>
  </w:num>
  <w:num w:numId="6">
    <w:abstractNumId w:val="39"/>
  </w:num>
  <w:num w:numId="7">
    <w:abstractNumId w:val="17"/>
  </w:num>
  <w:num w:numId="8">
    <w:abstractNumId w:val="41"/>
  </w:num>
  <w:num w:numId="9">
    <w:abstractNumId w:val="47"/>
  </w:num>
  <w:num w:numId="10">
    <w:abstractNumId w:val="20"/>
  </w:num>
  <w:num w:numId="11">
    <w:abstractNumId w:val="48"/>
  </w:num>
  <w:num w:numId="12">
    <w:abstractNumId w:val="15"/>
  </w:num>
  <w:num w:numId="13">
    <w:abstractNumId w:val="16"/>
  </w:num>
  <w:num w:numId="14">
    <w:abstractNumId w:val="44"/>
  </w:num>
  <w:num w:numId="15">
    <w:abstractNumId w:val="0"/>
  </w:num>
  <w:num w:numId="16">
    <w:abstractNumId w:val="38"/>
  </w:num>
  <w:num w:numId="17">
    <w:abstractNumId w:val="33"/>
  </w:num>
  <w:num w:numId="18">
    <w:abstractNumId w:val="9"/>
  </w:num>
  <w:num w:numId="1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36"/>
  </w:num>
  <w:num w:numId="25">
    <w:abstractNumId w:val="35"/>
  </w:num>
  <w:num w:numId="26">
    <w:abstractNumId w:val="5"/>
  </w:num>
  <w:num w:numId="27">
    <w:abstractNumId w:val="11"/>
  </w:num>
  <w:num w:numId="28">
    <w:abstractNumId w:val="21"/>
  </w:num>
  <w:num w:numId="29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6"/>
  </w:num>
  <w:num w:numId="33">
    <w:abstractNumId w:val="24"/>
  </w:num>
  <w:num w:numId="34">
    <w:abstractNumId w:val="43"/>
  </w:num>
  <w:num w:numId="35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8"/>
  </w:num>
  <w:num w:numId="37">
    <w:abstractNumId w:val="10"/>
  </w:num>
  <w:num w:numId="38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2"/>
  </w:num>
  <w:num w:numId="41">
    <w:abstractNumId w:val="37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2">
    <w:abstractNumId w:val="45"/>
  </w:num>
  <w:num w:numId="43">
    <w:abstractNumId w:val="19"/>
  </w:num>
  <w:num w:numId="44">
    <w:abstractNumId w:val="42"/>
  </w:num>
  <w:num w:numId="45">
    <w:abstractNumId w:val="40"/>
  </w:num>
  <w:num w:numId="46">
    <w:abstractNumId w:val="4"/>
  </w:num>
  <w:num w:numId="47">
    <w:abstractNumId w:val="22"/>
  </w:num>
  <w:num w:numId="48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348162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17B0A"/>
    <w:rsid w:val="00020255"/>
    <w:rsid w:val="00020555"/>
    <w:rsid w:val="0002062D"/>
    <w:rsid w:val="00020FAA"/>
    <w:rsid w:val="0002214B"/>
    <w:rsid w:val="00022618"/>
    <w:rsid w:val="00023C20"/>
    <w:rsid w:val="00024642"/>
    <w:rsid w:val="0002677A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60306"/>
    <w:rsid w:val="00061554"/>
    <w:rsid w:val="000616AB"/>
    <w:rsid w:val="0006289F"/>
    <w:rsid w:val="000653CF"/>
    <w:rsid w:val="00065C0A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D6EE4"/>
    <w:rsid w:val="000E06D9"/>
    <w:rsid w:val="000E2267"/>
    <w:rsid w:val="000E2B2E"/>
    <w:rsid w:val="000E2BD0"/>
    <w:rsid w:val="000E4509"/>
    <w:rsid w:val="000E451E"/>
    <w:rsid w:val="000E57CC"/>
    <w:rsid w:val="000E6FED"/>
    <w:rsid w:val="000E7D70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B12"/>
    <w:rsid w:val="00155F22"/>
    <w:rsid w:val="00157FEC"/>
    <w:rsid w:val="001623B1"/>
    <w:rsid w:val="00163083"/>
    <w:rsid w:val="001659D8"/>
    <w:rsid w:val="001719F6"/>
    <w:rsid w:val="00173150"/>
    <w:rsid w:val="00174298"/>
    <w:rsid w:val="001745B3"/>
    <w:rsid w:val="0017539B"/>
    <w:rsid w:val="00176794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87725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67C"/>
    <w:rsid w:val="001D2B03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F35"/>
    <w:rsid w:val="001E521B"/>
    <w:rsid w:val="001E5B6F"/>
    <w:rsid w:val="001E6798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1D56"/>
    <w:rsid w:val="00252403"/>
    <w:rsid w:val="002525F4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1BAB"/>
    <w:rsid w:val="00272676"/>
    <w:rsid w:val="00274AEC"/>
    <w:rsid w:val="002754E4"/>
    <w:rsid w:val="00275932"/>
    <w:rsid w:val="002768AE"/>
    <w:rsid w:val="00280039"/>
    <w:rsid w:val="002810BF"/>
    <w:rsid w:val="00282A90"/>
    <w:rsid w:val="00283E15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1C9D"/>
    <w:rsid w:val="002C2BCA"/>
    <w:rsid w:val="002C4A85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BFD"/>
    <w:rsid w:val="002E17F2"/>
    <w:rsid w:val="002E18D7"/>
    <w:rsid w:val="002E1900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3C0D"/>
    <w:rsid w:val="0033562A"/>
    <w:rsid w:val="0034068A"/>
    <w:rsid w:val="0034278E"/>
    <w:rsid w:val="00346C98"/>
    <w:rsid w:val="0034776D"/>
    <w:rsid w:val="00347E1A"/>
    <w:rsid w:val="00347EBD"/>
    <w:rsid w:val="0035002D"/>
    <w:rsid w:val="0035173B"/>
    <w:rsid w:val="003526B6"/>
    <w:rsid w:val="00354517"/>
    <w:rsid w:val="00354A97"/>
    <w:rsid w:val="00356049"/>
    <w:rsid w:val="003608C3"/>
    <w:rsid w:val="00360CF3"/>
    <w:rsid w:val="00361A88"/>
    <w:rsid w:val="00362235"/>
    <w:rsid w:val="00362D44"/>
    <w:rsid w:val="00363958"/>
    <w:rsid w:val="00363F1C"/>
    <w:rsid w:val="00364395"/>
    <w:rsid w:val="00364466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A0082"/>
    <w:rsid w:val="003A051E"/>
    <w:rsid w:val="003A065E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32CF"/>
    <w:rsid w:val="003B3634"/>
    <w:rsid w:val="003B416A"/>
    <w:rsid w:val="003B43D9"/>
    <w:rsid w:val="003B502E"/>
    <w:rsid w:val="003B58FD"/>
    <w:rsid w:val="003C0843"/>
    <w:rsid w:val="003C105F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D698D"/>
    <w:rsid w:val="003D7E24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790B"/>
    <w:rsid w:val="00441131"/>
    <w:rsid w:val="00444F07"/>
    <w:rsid w:val="00446124"/>
    <w:rsid w:val="00446919"/>
    <w:rsid w:val="00450AD5"/>
    <w:rsid w:val="004562E8"/>
    <w:rsid w:val="0045640D"/>
    <w:rsid w:val="00457A6A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6213A"/>
    <w:rsid w:val="00564F83"/>
    <w:rsid w:val="00566B0A"/>
    <w:rsid w:val="0056709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2730"/>
    <w:rsid w:val="005B2897"/>
    <w:rsid w:val="005B3954"/>
    <w:rsid w:val="005B3B74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6392"/>
    <w:rsid w:val="005E6CF8"/>
    <w:rsid w:val="005E6D95"/>
    <w:rsid w:val="005E6F49"/>
    <w:rsid w:val="005F0018"/>
    <w:rsid w:val="005F0442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748B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10473"/>
    <w:rsid w:val="00710918"/>
    <w:rsid w:val="007131A6"/>
    <w:rsid w:val="00713D9C"/>
    <w:rsid w:val="00714F06"/>
    <w:rsid w:val="00715474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40C"/>
    <w:rsid w:val="00724D8B"/>
    <w:rsid w:val="00725169"/>
    <w:rsid w:val="00725CD4"/>
    <w:rsid w:val="007266B8"/>
    <w:rsid w:val="00727469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390B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26C9"/>
    <w:rsid w:val="007D462C"/>
    <w:rsid w:val="007D46A6"/>
    <w:rsid w:val="007D492D"/>
    <w:rsid w:val="007D546C"/>
    <w:rsid w:val="007D59F3"/>
    <w:rsid w:val="007D67A2"/>
    <w:rsid w:val="007D6D8E"/>
    <w:rsid w:val="007D7B08"/>
    <w:rsid w:val="007E09F7"/>
    <w:rsid w:val="007E1D39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A4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4367"/>
    <w:rsid w:val="00876DA3"/>
    <w:rsid w:val="0088048F"/>
    <w:rsid w:val="00880BF0"/>
    <w:rsid w:val="008813CF"/>
    <w:rsid w:val="0089007A"/>
    <w:rsid w:val="00890710"/>
    <w:rsid w:val="008908A4"/>
    <w:rsid w:val="00891E59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E60"/>
    <w:rsid w:val="008D1952"/>
    <w:rsid w:val="008D30F4"/>
    <w:rsid w:val="008D471A"/>
    <w:rsid w:val="008D4DEA"/>
    <w:rsid w:val="008D5489"/>
    <w:rsid w:val="008D77D2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A1D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74C1"/>
    <w:rsid w:val="009832AD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3680"/>
    <w:rsid w:val="00A43808"/>
    <w:rsid w:val="00A446FD"/>
    <w:rsid w:val="00A44D56"/>
    <w:rsid w:val="00A45B8F"/>
    <w:rsid w:val="00A46C52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6A71"/>
    <w:rsid w:val="00A66E0D"/>
    <w:rsid w:val="00A723D9"/>
    <w:rsid w:val="00A729D2"/>
    <w:rsid w:val="00A73345"/>
    <w:rsid w:val="00A73FBD"/>
    <w:rsid w:val="00A74630"/>
    <w:rsid w:val="00A833B6"/>
    <w:rsid w:val="00A84413"/>
    <w:rsid w:val="00A850CB"/>
    <w:rsid w:val="00A85291"/>
    <w:rsid w:val="00A8609D"/>
    <w:rsid w:val="00A86597"/>
    <w:rsid w:val="00A86CC1"/>
    <w:rsid w:val="00A8752F"/>
    <w:rsid w:val="00A91BF6"/>
    <w:rsid w:val="00A924F7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945"/>
    <w:rsid w:val="00AC0C19"/>
    <w:rsid w:val="00AC1D41"/>
    <w:rsid w:val="00AC2F07"/>
    <w:rsid w:val="00AC5C51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0D8C"/>
    <w:rsid w:val="00B31795"/>
    <w:rsid w:val="00B325A6"/>
    <w:rsid w:val="00B32B68"/>
    <w:rsid w:val="00B332D9"/>
    <w:rsid w:val="00B334E8"/>
    <w:rsid w:val="00B33664"/>
    <w:rsid w:val="00B34214"/>
    <w:rsid w:val="00B34FD6"/>
    <w:rsid w:val="00B36DF4"/>
    <w:rsid w:val="00B41DB6"/>
    <w:rsid w:val="00B43BDD"/>
    <w:rsid w:val="00B43C32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61317"/>
    <w:rsid w:val="00B66986"/>
    <w:rsid w:val="00B71010"/>
    <w:rsid w:val="00B75E6E"/>
    <w:rsid w:val="00B77508"/>
    <w:rsid w:val="00B7796B"/>
    <w:rsid w:val="00B802C8"/>
    <w:rsid w:val="00B8279A"/>
    <w:rsid w:val="00B85721"/>
    <w:rsid w:val="00B85825"/>
    <w:rsid w:val="00B85BEF"/>
    <w:rsid w:val="00B87453"/>
    <w:rsid w:val="00B9076F"/>
    <w:rsid w:val="00B945D7"/>
    <w:rsid w:val="00B952F2"/>
    <w:rsid w:val="00B959BD"/>
    <w:rsid w:val="00B966AE"/>
    <w:rsid w:val="00B97707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5075"/>
    <w:rsid w:val="00BB5C04"/>
    <w:rsid w:val="00BB639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07F2C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4E8C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3065"/>
    <w:rsid w:val="00C872FF"/>
    <w:rsid w:val="00C87A1A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DEB"/>
    <w:rsid w:val="00D51F0D"/>
    <w:rsid w:val="00D535C2"/>
    <w:rsid w:val="00D53A58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94D"/>
    <w:rsid w:val="00DA1E02"/>
    <w:rsid w:val="00DA302A"/>
    <w:rsid w:val="00DA4613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3E6E"/>
    <w:rsid w:val="00DC53CC"/>
    <w:rsid w:val="00DC6705"/>
    <w:rsid w:val="00DD0D2C"/>
    <w:rsid w:val="00DD12F1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5CAB"/>
    <w:rsid w:val="00E26865"/>
    <w:rsid w:val="00E26D82"/>
    <w:rsid w:val="00E26EF3"/>
    <w:rsid w:val="00E27E2A"/>
    <w:rsid w:val="00E30EB0"/>
    <w:rsid w:val="00E3159D"/>
    <w:rsid w:val="00E316EE"/>
    <w:rsid w:val="00E361E0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9A4"/>
    <w:rsid w:val="00E95C98"/>
    <w:rsid w:val="00E967E1"/>
    <w:rsid w:val="00EA1364"/>
    <w:rsid w:val="00EA1AC7"/>
    <w:rsid w:val="00EA2770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237A"/>
    <w:rsid w:val="00F3459F"/>
    <w:rsid w:val="00F35439"/>
    <w:rsid w:val="00F369A4"/>
    <w:rsid w:val="00F41134"/>
    <w:rsid w:val="00F41ABF"/>
    <w:rsid w:val="00F426C9"/>
    <w:rsid w:val="00F42BAE"/>
    <w:rsid w:val="00F4336D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92A"/>
    <w:rsid w:val="00F96EA5"/>
    <w:rsid w:val="00F97458"/>
    <w:rsid w:val="00FA02E9"/>
    <w:rsid w:val="00FA3A2F"/>
    <w:rsid w:val="00FA3D9F"/>
    <w:rsid w:val="00FA55EA"/>
    <w:rsid w:val="00FA5909"/>
    <w:rsid w:val="00FA7E52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ci.gov.in/sites/default/files/Newsletter_document/n15_0.pdf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https://www.icsi.edu/Docs/Webmodules/AnnouncementIPDP2016-Greece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rai.gov.in/Content/news/91384_0.aspx" TargetMode="External"/><Relationship Id="rId34" Type="http://schemas.openxmlformats.org/officeDocument/2006/relationships/hyperlink" Target="http://www.icsi.edu/Member/CSUpdate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ci.gov.in/competition-commission-india-celebrated-its-7th-annual-day-20th-may-2016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http://103.253.70.12:8780/OnlineAdmitCard/" TargetMode="External"/><Relationship Id="rId33" Type="http://schemas.openxmlformats.org/officeDocument/2006/relationships/hyperlink" Target="mailto:csupdate@icsi.ed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rdai.gov.in/ADMINCMS/cms/frmGeneral_Layout.aspx?page=PageNo2781&amp;flag=1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hyperlink" Target="http://www.icsi.edu/docs/webmodules/NS_May282016_Jaipur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bi.org.in/Scripts/BS_SpeechesView.aspx?Id=1005" TargetMode="External"/><Relationship Id="rId24" Type="http://schemas.openxmlformats.org/officeDocument/2006/relationships/hyperlink" Target="http://icsi.indiaeducation.net/" TargetMode="External"/><Relationship Id="rId32" Type="http://schemas.openxmlformats.org/officeDocument/2006/relationships/hyperlink" Target="https://www.icsi.edu/docs/webmodules/Webinar_6May16.pdf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rdai.gov.in/ADMINCMS/cms/frmGeneral_Layout.aspx?page=PageNo2827&amp;flag=1" TargetMode="External"/><Relationship Id="rId23" Type="http://schemas.openxmlformats.org/officeDocument/2006/relationships/image" Target="media/image3.gif"/><Relationship Id="rId28" Type="http://schemas.openxmlformats.org/officeDocument/2006/relationships/hyperlink" Target="https://www.icsi.edu/Docs/Webmodules/WebsiteAnnouncement.pdf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goodreads.com/author/show/1244.Mark_Twain" TargetMode="External"/><Relationship Id="rId19" Type="http://schemas.openxmlformats.org/officeDocument/2006/relationships/hyperlink" Target="javascript:void(0)" TargetMode="External"/><Relationship Id="rId31" Type="http://schemas.openxmlformats.org/officeDocument/2006/relationships/hyperlink" Target="http://www.icsi.edu/docs/webmodules/Notice_Webcast_1805201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ebi.gov.in/cms/sebi_data/attachdocs/1463726488005.pdf" TargetMode="External"/><Relationship Id="rId22" Type="http://schemas.openxmlformats.org/officeDocument/2006/relationships/hyperlink" Target="https://www.icsi.edu/Docs/Webmodules/Webinar_25May2016.pdf" TargetMode="External"/><Relationship Id="rId27" Type="http://schemas.openxmlformats.org/officeDocument/2006/relationships/hyperlink" Target="https://www.icsi.edu/Docs/Webmodules/BangaloreEmailer.pdf" TargetMode="External"/><Relationship Id="rId30" Type="http://schemas.openxmlformats.org/officeDocument/2006/relationships/hyperlink" Target="https://www.icsi.edu/docs/webmodules/ICSI_IOD_Seminar_4Jun_RegForm.docx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DCE3-375E-48DE-9DAC-863EDE63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8</cp:revision>
  <cp:lastPrinted>2016-02-03T06:08:00Z</cp:lastPrinted>
  <dcterms:created xsi:type="dcterms:W3CDTF">2016-05-23T06:25:00Z</dcterms:created>
  <dcterms:modified xsi:type="dcterms:W3CDTF">2016-05-24T06:01:00Z</dcterms:modified>
</cp:coreProperties>
</file>