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3326C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3326C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3326C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3326C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8378D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05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B3326C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B3326C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B3326C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9E7D73" w:rsidRDefault="00E35CEE" w:rsidP="00E90158">
                  <w:r w:rsidRPr="009E7D73">
                    <w:rPr>
                      <w:rFonts w:asciiTheme="majorHAnsi" w:hAnsiTheme="majorHAnsi"/>
                      <w:b/>
                      <w:bCs/>
                      <w:iCs/>
                      <w:color w:val="002060"/>
                      <w:sz w:val="20"/>
                      <w:szCs w:val="20"/>
                    </w:rPr>
                    <w:t>“</w:t>
                  </w:r>
                  <w:r w:rsidR="009E7D73" w:rsidRPr="009E7D73">
                    <w:rPr>
                      <w:rFonts w:asciiTheme="majorHAnsi" w:hAnsiTheme="majorHAnsi"/>
                      <w:b/>
                      <w:bCs/>
                      <w:iCs/>
                      <w:color w:val="002060"/>
                      <w:sz w:val="20"/>
                      <w:szCs w:val="20"/>
                    </w:rPr>
                    <w:t>Sometimes in life, we become so focused on the Finish Line that we forget to trace joy in the path travelled.</w:t>
                  </w:r>
                  <w:r w:rsidR="007E56C1" w:rsidRPr="009E7D73">
                    <w:rPr>
                      <w:rFonts w:asciiTheme="majorHAnsi" w:hAnsiTheme="majorHAnsi"/>
                      <w:b/>
                      <w:bCs/>
                      <w:iCs/>
                      <w:color w:val="002060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4C7A01" w:rsidRDefault="00B3326C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4C7A01" w:rsidRPr="00580F73" w:rsidRDefault="004C7A01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history="1">
        <w:r w:rsidRPr="00B801A2">
          <w:t>Quarterly Jour</w:t>
        </w:r>
        <w:r w:rsidRPr="00B801A2">
          <w:t>n</w:t>
        </w:r>
        <w:r w:rsidRPr="00B801A2">
          <w:t>al "Mi</w:t>
        </w:r>
        <w:r w:rsidRPr="00B801A2">
          <w:t>n</w:t>
        </w:r>
        <w:r w:rsidRPr="00B801A2">
          <w:t>imum Government - Maximum Governance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3C47B3" w:rsidRDefault="003C47B3" w:rsidP="0058378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PIB:</w:t>
      </w:r>
      <w:r w:rsidRPr="003C47B3">
        <w:t xml:space="preserve"> </w:t>
      </w:r>
      <w:hyperlink r:id="rId12" w:history="1">
        <w:r w:rsidRPr="003C47B3">
          <w:t xml:space="preserve">Change in Holiday on </w:t>
        </w:r>
        <w:r w:rsidRPr="003C47B3">
          <w:t>a</w:t>
        </w:r>
        <w:r w:rsidRPr="003C47B3">
          <w:t>ccount of Id-ul-Fitr </w:t>
        </w:r>
      </w:hyperlink>
    </w:p>
    <w:p w:rsidR="0058378D" w:rsidRDefault="007102DB" w:rsidP="0058378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MCA:</w:t>
      </w:r>
    </w:p>
    <w:p w:rsidR="0058378D" w:rsidRPr="0058378D" w:rsidRDefault="0058378D" w:rsidP="0058378D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tgtFrame="_blank" w:history="1">
        <w:r w:rsidRPr="0058378D">
          <w:t>Companies (Removal of Difficulties) Third Order, 2016.</w:t>
        </w:r>
      </w:hyperlink>
    </w:p>
    <w:p w:rsidR="0058378D" w:rsidRDefault="0058378D" w:rsidP="0058378D">
      <w:pPr>
        <w:pStyle w:val="ListParagraph"/>
        <w:numPr>
          <w:ilvl w:val="2"/>
          <w:numId w:val="6"/>
        </w:numPr>
        <w:ind w:right="255"/>
        <w:jc w:val="both"/>
      </w:pPr>
      <w:hyperlink r:id="rId14" w:tgtFrame="_blank" w:history="1">
        <w:r w:rsidRPr="0058378D">
          <w:t>Companies (Appointment and Remuneration of Managerial Personnel) Amendment Rules, 2016</w:t>
        </w:r>
      </w:hyperlink>
    </w:p>
    <w:p w:rsidR="0058378D" w:rsidRPr="0058378D" w:rsidRDefault="0058378D" w:rsidP="0058378D">
      <w:pPr>
        <w:pStyle w:val="ListParagraph"/>
        <w:numPr>
          <w:ilvl w:val="2"/>
          <w:numId w:val="6"/>
        </w:numPr>
        <w:ind w:right="255"/>
        <w:jc w:val="both"/>
      </w:pPr>
      <w:r>
        <w:t>Refund Form is likely to be available on MCA21 Company Forms Download page w.e.f 6th July 2016. Stakeholders are requested to check the FAQs before filing the same</w:t>
      </w:r>
    </w:p>
    <w:p w:rsidR="003C47B3" w:rsidRPr="009E7D73" w:rsidRDefault="00541E9F" w:rsidP="009E7D73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RBI:</w:t>
      </w:r>
      <w:r w:rsidR="009E7D73">
        <w:rPr>
          <w:rFonts w:ascii="Arial" w:hAnsi="Arial"/>
          <w:sz w:val="20"/>
          <w:szCs w:val="20"/>
        </w:rPr>
        <w:t xml:space="preserve"> </w:t>
      </w:r>
      <w:hyperlink r:id="rId15" w:history="1">
        <w:r w:rsidR="003C47B3" w:rsidRPr="003C47B3">
          <w:t>Master Direction - Reserve Bank of India (Relief Measures by Banks in Areas Affected by Natural Calamities) Directions, 2016</w:t>
        </w:r>
      </w:hyperlink>
    </w:p>
    <w:p w:rsidR="003319D7" w:rsidRPr="00F45071" w:rsidRDefault="002A6D9A" w:rsidP="00F4507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58378D" w:rsidRDefault="0058378D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hyperlink r:id="rId16" w:tgtFrame="blank" w:history="1">
        <w:r w:rsidRPr="0058378D">
          <w:t>Convocation 2nd July,2016 - at Mumbai</w:t>
        </w:r>
      </w:hyperlink>
    </w:p>
    <w:p w:rsidR="0058378D" w:rsidRDefault="0058378D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hyperlink r:id="rId17" w:tgtFrame="blank" w:history="1">
        <w:r w:rsidRPr="0058378D">
          <w:t>Views/Suggestions solicited on Draft Model GST Law</w:t>
        </w:r>
      </w:hyperlink>
    </w:p>
    <w:p w:rsidR="00F45071" w:rsidRDefault="00F45071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45071">
        <w:rPr>
          <w:rFonts w:ascii="Arial" w:hAnsi="Arial"/>
          <w:sz w:val="20"/>
          <w:szCs w:val="20"/>
        </w:rPr>
        <w:t>The last date of payment of annual membership and Licentiate subscription for 2016-17 has been extended to 31st August 20</w:t>
      </w:r>
      <w:r>
        <w:rPr>
          <w:rFonts w:ascii="Arial" w:hAnsi="Arial"/>
          <w:sz w:val="20"/>
          <w:szCs w:val="20"/>
        </w:rPr>
        <w:t>16</w:t>
      </w:r>
    </w:p>
    <w:p w:rsidR="00C229FE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E90158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C47B3">
        <w:rPr>
          <w:rFonts w:ascii="Arial,Italic" w:hAnsi="Arial,Italic" w:cs="Arial,Italic"/>
          <w:i/>
          <w:iCs/>
          <w:sz w:val="20"/>
          <w:szCs w:val="20"/>
          <w:lang w:val="en-IN"/>
        </w:rPr>
        <w:t>Onus Probandi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DD58C7" w:rsidRDefault="003C47B3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>
        <w:rPr>
          <w:rFonts w:ascii="Arial" w:hAnsi="Arial" w:cs="Arial"/>
          <w:sz w:val="20"/>
          <w:szCs w:val="20"/>
          <w:lang w:val="en-IN"/>
        </w:rPr>
        <w:t>Burden of proof.</w:t>
      </w:r>
    </w:p>
    <w:p w:rsidR="00376AC8" w:rsidRPr="00C73CB6" w:rsidRDefault="00B3326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B3326C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0"/>
      <w:footerReference w:type="default" r:id="rId2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BD6" w:rsidRDefault="00B23BD6" w:rsidP="00A833B6">
      <w:pPr>
        <w:spacing w:after="0" w:line="240" w:lineRule="auto"/>
      </w:pPr>
      <w:r>
        <w:separator/>
      </w:r>
    </w:p>
  </w:endnote>
  <w:endnote w:type="continuationSeparator" w:id="1">
    <w:p w:rsidR="00B23BD6" w:rsidRDefault="00B23BD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BD6" w:rsidRDefault="00B23BD6" w:rsidP="00A833B6">
      <w:pPr>
        <w:spacing w:after="0" w:line="240" w:lineRule="auto"/>
      </w:pPr>
      <w:r>
        <w:separator/>
      </w:r>
    </w:p>
  </w:footnote>
  <w:footnote w:type="continuationSeparator" w:id="1">
    <w:p w:rsidR="00B23BD6" w:rsidRDefault="00B23BD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5773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7B3"/>
    <w:rsid w:val="003C4809"/>
    <w:rsid w:val="003C4995"/>
    <w:rsid w:val="003C78DC"/>
    <w:rsid w:val="003D027B"/>
    <w:rsid w:val="003D2D5E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D52"/>
    <w:rsid w:val="0058310A"/>
    <w:rsid w:val="0058378D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53D"/>
    <w:rsid w:val="00AC67E7"/>
    <w:rsid w:val="00AD00E7"/>
    <w:rsid w:val="00AD102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3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ROD_Third_Order_2016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ib.nic.in/newsite/PrintRelease.aspx?relid=146786" TargetMode="External"/><Relationship Id="rId17" Type="http://schemas.openxmlformats.org/officeDocument/2006/relationships/hyperlink" Target="https://www.icsi.edu/webmodules/Announcemen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TSeXgUUpnh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rpg.gov.in/sites/default/files/MGMG/janmar2016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478&amp;Mode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AmendmentRules_0107201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2016-07-05T10:13:00Z</dcterms:created>
  <dcterms:modified xsi:type="dcterms:W3CDTF">2016-07-05T10:54:00Z</dcterms:modified>
</cp:coreProperties>
</file>