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0D4782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0D4782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0D4782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0D4782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75034E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JULY 01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0D4782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0D4782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0D4782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28.6pt;z-index:251672576;mso-width-relative:margin;mso-height-relative:margin">
            <v:textbox>
              <w:txbxContent>
                <w:p w:rsidR="00C72172" w:rsidRPr="00E90158" w:rsidRDefault="00E35CEE" w:rsidP="00E90158">
                  <w:r w:rsidRPr="00E35CEE">
                    <w:rPr>
                      <w:rFonts w:asciiTheme="majorHAnsi" w:hAnsiTheme="majorHAnsi"/>
                      <w:b/>
                      <w:bCs/>
                      <w:i/>
                      <w:iCs/>
                      <w:color w:val="002060"/>
                      <w:sz w:val="20"/>
                      <w:szCs w:val="20"/>
                    </w:rPr>
                    <w:t>“</w:t>
                  </w:r>
                  <w:r w:rsidR="007E56C1">
                    <w:rPr>
                      <w:rFonts w:asciiTheme="majorHAnsi" w:hAnsiTheme="majorHAnsi"/>
                      <w:b/>
                      <w:bCs/>
                      <w:i/>
                      <w:iCs/>
                      <w:color w:val="002060"/>
                      <w:sz w:val="20"/>
                      <w:szCs w:val="20"/>
                    </w:rPr>
                    <w:t>Whichever game you play in life, always be confident. Self Confidence is the key”</w:t>
                  </w:r>
                  <w:r w:rsidRPr="00E35CEE">
                    <w:rPr>
                      <w:rFonts w:asciiTheme="majorHAnsi" w:hAnsiTheme="majorHAnsi"/>
                      <w:b/>
                      <w:bCs/>
                      <w:i/>
                      <w:iCs/>
                      <w:color w:val="002060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Pr="00580F73" w:rsidRDefault="000D4782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0" w:history="1">
        <w:r w:rsidR="0028680D" w:rsidRPr="0028680D">
          <w:rPr>
            <w:rFonts w:ascii="Arial" w:hAnsi="Arial" w:cs="Arial"/>
            <w:sz w:val="20"/>
            <w:szCs w:val="20"/>
            <w:lang w:val="en-IN"/>
          </w:rPr>
          <w:t>News</w:t>
        </w:r>
        <w:r w:rsidR="0028680D" w:rsidRPr="0028680D">
          <w:rPr>
            <w:rFonts w:ascii="Arial" w:hAnsi="Arial" w:cs="Arial"/>
            <w:sz w:val="20"/>
            <w:szCs w:val="20"/>
            <w:lang w:val="en-IN"/>
          </w:rPr>
          <w:t xml:space="preserve"> </w:t>
        </w:r>
        <w:r w:rsidR="0028680D" w:rsidRPr="0028680D">
          <w:rPr>
            <w:rFonts w:ascii="Arial" w:hAnsi="Arial" w:cs="Arial"/>
            <w:sz w:val="20"/>
            <w:szCs w:val="20"/>
            <w:lang w:val="en-IN"/>
          </w:rPr>
          <w:t>H</w:t>
        </w:r>
        <w:r w:rsidR="0028680D" w:rsidRPr="0028680D">
          <w:rPr>
            <w:rFonts w:ascii="Arial" w:hAnsi="Arial" w:cs="Arial"/>
            <w:sz w:val="20"/>
            <w:szCs w:val="20"/>
            <w:lang w:val="en-IN"/>
          </w:rPr>
          <w:t>ea</w:t>
        </w:r>
        <w:r w:rsidR="0028680D" w:rsidRPr="0028680D">
          <w:rPr>
            <w:rFonts w:ascii="Arial" w:hAnsi="Arial" w:cs="Arial"/>
            <w:sz w:val="20"/>
            <w:szCs w:val="20"/>
            <w:lang w:val="en-IN"/>
          </w:rPr>
          <w:t>d</w:t>
        </w:r>
        <w:r w:rsidR="0028680D" w:rsidRPr="0028680D">
          <w:rPr>
            <w:rFonts w:ascii="Arial" w:hAnsi="Arial" w:cs="Arial"/>
            <w:sz w:val="20"/>
            <w:szCs w:val="20"/>
            <w:lang w:val="en-IN"/>
          </w:rPr>
          <w:t>lines</w:t>
        </w:r>
      </w:hyperlink>
    </w:p>
    <w:p w:rsidR="00D764E0" w:rsidRPr="00B40F9A" w:rsidRDefault="00937408" w:rsidP="00B40F9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7102DB" w:rsidRDefault="007102DB" w:rsidP="00B81A68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MCA:</w:t>
      </w:r>
    </w:p>
    <w:p w:rsidR="007102DB" w:rsidRPr="007102DB" w:rsidRDefault="007102DB" w:rsidP="007102DB">
      <w:pPr>
        <w:pStyle w:val="ListParagraph"/>
        <w:numPr>
          <w:ilvl w:val="2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r>
        <w:t xml:space="preserve">Forms CHG-1, CHG-4, DPT-3 and MR-2 are likely to be revised on MCA21 Company Forms Download page </w:t>
      </w:r>
      <w:proofErr w:type="spellStart"/>
      <w:r>
        <w:t>w.e.f</w:t>
      </w:r>
      <w:proofErr w:type="spellEnd"/>
      <w:r>
        <w:t xml:space="preserve"> 2nd July 2016. Stakeholders are advised to check the latest version before filing</w:t>
      </w:r>
    </w:p>
    <w:p w:rsidR="007102DB" w:rsidRPr="007102DB" w:rsidRDefault="007102DB" w:rsidP="007102D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1" w:tgtFrame="_blank" w:history="1">
        <w:r w:rsidRPr="007102DB">
          <w:t>Companies (Ac</w:t>
        </w:r>
        <w:r w:rsidRPr="007102DB">
          <w:t>c</w:t>
        </w:r>
        <w:r w:rsidRPr="007102DB">
          <w:t>eptance of Deposits) Amendment Rule</w:t>
        </w:r>
        <w:r w:rsidRPr="007102DB">
          <w:t>s</w:t>
        </w:r>
        <w:r w:rsidRPr="007102DB">
          <w:t>, 2016</w:t>
        </w:r>
        <w:r w:rsidRPr="007102DB">
          <w:drawing>
            <wp:inline distT="0" distB="0" distL="0" distR="0">
              <wp:extent cx="190500" cy="87630"/>
              <wp:effectExtent l="19050" t="0" r="0" b="0"/>
              <wp:docPr id="21" name="Picture 21" descr="New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New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87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07397C" w:rsidRDefault="0007397C" w:rsidP="007102DB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FM: </w:t>
      </w:r>
      <w:hyperlink r:id="rId13" w:tgtFrame="_blank" w:tooltip="PDF file that opens in a new window" w:history="1">
        <w:r w:rsidRPr="0007397C">
          <w:t>Cabinet dec</w:t>
        </w:r>
        <w:r w:rsidRPr="0007397C">
          <w:t>i</w:t>
        </w:r>
        <w:r w:rsidRPr="0007397C">
          <w:t>sions on Implementation of the recommendations of Seventh Central Pay Commission</w:t>
        </w:r>
      </w:hyperlink>
    </w:p>
    <w:p w:rsidR="007102DB" w:rsidRDefault="007102DB" w:rsidP="007102DB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SEBI:</w:t>
      </w:r>
    </w:p>
    <w:p w:rsidR="007102DB" w:rsidRDefault="007102DB" w:rsidP="007102DB">
      <w:pPr>
        <w:pStyle w:val="ListParagraph"/>
        <w:numPr>
          <w:ilvl w:val="2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hyperlink r:id="rId14" w:history="1">
        <w:r w:rsidRPr="0002547F">
          <w:rPr>
            <w:sz w:val="20"/>
            <w:szCs w:val="20"/>
          </w:rPr>
          <w:t>FAQ's on Foreign Portf</w:t>
        </w:r>
        <w:r w:rsidRPr="0002547F">
          <w:rPr>
            <w:sz w:val="20"/>
            <w:szCs w:val="20"/>
          </w:rPr>
          <w:t>o</w:t>
        </w:r>
        <w:r w:rsidRPr="0002547F">
          <w:rPr>
            <w:sz w:val="20"/>
            <w:szCs w:val="20"/>
          </w:rPr>
          <w:t xml:space="preserve">lio </w:t>
        </w:r>
        <w:r w:rsidRPr="0002547F">
          <w:rPr>
            <w:sz w:val="20"/>
            <w:szCs w:val="20"/>
          </w:rPr>
          <w:t>I</w:t>
        </w:r>
        <w:r w:rsidRPr="0002547F">
          <w:rPr>
            <w:sz w:val="20"/>
            <w:szCs w:val="20"/>
          </w:rPr>
          <w:t>nvestor</w:t>
        </w:r>
        <w:r w:rsidRPr="0002547F">
          <w:rPr>
            <w:sz w:val="20"/>
            <w:szCs w:val="20"/>
          </w:rPr>
          <w:t>s</w:t>
        </w:r>
        <w:r w:rsidRPr="0002547F">
          <w:rPr>
            <w:sz w:val="20"/>
            <w:szCs w:val="20"/>
          </w:rPr>
          <w:t xml:space="preserve"> (FPI)</w:t>
        </w:r>
      </w:hyperlink>
    </w:p>
    <w:p w:rsidR="007102DB" w:rsidRPr="0002547F" w:rsidRDefault="007102DB" w:rsidP="007102DB">
      <w:pPr>
        <w:pStyle w:val="ListParagraph"/>
        <w:numPr>
          <w:ilvl w:val="2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hyperlink r:id="rId15" w:history="1">
        <w:r w:rsidRPr="00975EC2">
          <w:rPr>
            <w:rFonts w:ascii="Arial" w:hAnsi="Arial"/>
            <w:sz w:val="20"/>
            <w:szCs w:val="20"/>
          </w:rPr>
          <w:t>Electronic book mechanism for issuance of debt securities on private placement basis</w:t>
        </w:r>
      </w:hyperlink>
    </w:p>
    <w:p w:rsidR="007102DB" w:rsidRPr="007102DB" w:rsidRDefault="007102DB" w:rsidP="007102DB">
      <w:pPr>
        <w:pStyle w:val="ListParagraph"/>
        <w:numPr>
          <w:ilvl w:val="2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hyperlink r:id="rId16" w:history="1">
        <w:r w:rsidRPr="0002547F">
          <w:rPr>
            <w:sz w:val="20"/>
            <w:szCs w:val="20"/>
          </w:rPr>
          <w:t>Clarification regarding grandfathering of ODI issuers and modification of replies of FAQ 70 and FAQ 71 of SEBI FAQs to SEBI (FPI)</w:t>
        </w:r>
        <w:r w:rsidRPr="0002547F">
          <w:rPr>
            <w:sz w:val="20"/>
            <w:szCs w:val="20"/>
          </w:rPr>
          <w:t xml:space="preserve"> </w:t>
        </w:r>
        <w:r w:rsidRPr="0002547F">
          <w:rPr>
            <w:sz w:val="20"/>
            <w:szCs w:val="20"/>
          </w:rPr>
          <w:t>Regulations, 2014</w:t>
        </w:r>
      </w:hyperlink>
    </w:p>
    <w:p w:rsidR="00541E9F" w:rsidRDefault="00541E9F" w:rsidP="00B81A68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IT:</w:t>
      </w:r>
    </w:p>
    <w:p w:rsidR="00541E9F" w:rsidRPr="00541E9F" w:rsidRDefault="000F6C13" w:rsidP="00541E9F">
      <w:pPr>
        <w:pStyle w:val="ListParagraph"/>
        <w:numPr>
          <w:ilvl w:val="2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hyperlink r:id="rId17" w:history="1">
        <w:r w:rsidR="00541E9F" w:rsidRPr="000F6C13">
          <w:rPr>
            <w:rFonts w:ascii="Arial" w:hAnsi="Arial"/>
            <w:sz w:val="20"/>
            <w:szCs w:val="20"/>
          </w:rPr>
          <w:t>Circular No. 25/2016 : Clari</w:t>
        </w:r>
        <w:r w:rsidR="00541E9F" w:rsidRPr="000F6C13">
          <w:rPr>
            <w:rFonts w:ascii="Arial" w:hAnsi="Arial"/>
            <w:sz w:val="20"/>
            <w:szCs w:val="20"/>
          </w:rPr>
          <w:t>f</w:t>
        </w:r>
        <w:r w:rsidR="00541E9F" w:rsidRPr="000F6C13">
          <w:rPr>
            <w:rFonts w:ascii="Arial" w:hAnsi="Arial"/>
            <w:sz w:val="20"/>
            <w:szCs w:val="20"/>
          </w:rPr>
          <w:t>ications on the Incom</w:t>
        </w:r>
        <w:r w:rsidR="00541E9F" w:rsidRPr="000F6C13">
          <w:rPr>
            <w:rFonts w:ascii="Arial" w:hAnsi="Arial"/>
            <w:sz w:val="20"/>
            <w:szCs w:val="20"/>
          </w:rPr>
          <w:t>e</w:t>
        </w:r>
        <w:r w:rsidR="00541E9F" w:rsidRPr="000F6C13">
          <w:rPr>
            <w:rFonts w:ascii="Arial" w:hAnsi="Arial"/>
            <w:sz w:val="20"/>
            <w:szCs w:val="20"/>
          </w:rPr>
          <w:t xml:space="preserve"> Declaration Scheme, 2016</w:t>
        </w:r>
      </w:hyperlink>
    </w:p>
    <w:p w:rsidR="00541E9F" w:rsidRDefault="000F6C13" w:rsidP="00541E9F">
      <w:pPr>
        <w:pStyle w:val="ListParagraph"/>
        <w:numPr>
          <w:ilvl w:val="2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hyperlink r:id="rId18" w:history="1">
        <w:r w:rsidRPr="000F6C13">
          <w:rPr>
            <w:rFonts w:ascii="Arial" w:hAnsi="Arial"/>
            <w:sz w:val="20"/>
            <w:szCs w:val="20"/>
          </w:rPr>
          <w:t>Notification No.55 /2016 [F. No. 142/26/2015-TPL] / SO 2226(E) : Income-tax (19th Amendment) Rules, 2016​</w:t>
        </w:r>
      </w:hyperlink>
    </w:p>
    <w:p w:rsidR="00541E9F" w:rsidRDefault="00541E9F" w:rsidP="00B81A68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IRDAI: </w:t>
      </w:r>
      <w:hyperlink r:id="rId19" w:history="1">
        <w:r w:rsidRPr="00541E9F">
          <w:rPr>
            <w:sz w:val="20"/>
            <w:szCs w:val="20"/>
          </w:rPr>
          <w:t>Obligations of Insurers to Rural and Social Sectors Formats for submission of Annual Certificates</w:t>
        </w:r>
      </w:hyperlink>
    </w:p>
    <w:p w:rsidR="00541E9F" w:rsidRDefault="00541E9F" w:rsidP="00B81A68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RBI:</w:t>
      </w:r>
    </w:p>
    <w:p w:rsidR="00541E9F" w:rsidRPr="00541E9F" w:rsidRDefault="00541E9F" w:rsidP="00541E9F">
      <w:pPr>
        <w:pStyle w:val="ListParagraph"/>
        <w:numPr>
          <w:ilvl w:val="2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hyperlink r:id="rId20" w:history="1">
        <w:r w:rsidRPr="00541E9F">
          <w:rPr>
            <w:sz w:val="20"/>
            <w:szCs w:val="20"/>
          </w:rPr>
          <w:t>External Commercial Borrowings (ECB) – Approval Route cases</w:t>
        </w:r>
      </w:hyperlink>
    </w:p>
    <w:p w:rsidR="00541E9F" w:rsidRPr="00541E9F" w:rsidRDefault="00541E9F" w:rsidP="00541E9F">
      <w:pPr>
        <w:pStyle w:val="ListParagraph"/>
        <w:numPr>
          <w:ilvl w:val="2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hyperlink r:id="rId21" w:history="1">
        <w:r w:rsidRPr="00541E9F">
          <w:rPr>
            <w:sz w:val="20"/>
            <w:szCs w:val="20"/>
          </w:rPr>
          <w:t>Pre-2005 series of Banknotes - Revision of exchange facility</w:t>
        </w:r>
      </w:hyperlink>
    </w:p>
    <w:p w:rsidR="0002547F" w:rsidRPr="002E01B9" w:rsidRDefault="00541E9F" w:rsidP="002E01B9">
      <w:pPr>
        <w:pStyle w:val="ListParagraph"/>
        <w:numPr>
          <w:ilvl w:val="2"/>
          <w:numId w:val="6"/>
        </w:numPr>
        <w:spacing w:before="120" w:after="120" w:line="240" w:lineRule="auto"/>
        <w:jc w:val="both"/>
        <w:rPr>
          <w:rFonts w:ascii="Arial" w:hAnsi="Arial"/>
          <w:sz w:val="20"/>
          <w:szCs w:val="20"/>
        </w:rPr>
      </w:pPr>
      <w:hyperlink r:id="rId22" w:history="1">
        <w:r w:rsidRPr="00541E9F">
          <w:rPr>
            <w:sz w:val="20"/>
            <w:szCs w:val="20"/>
          </w:rPr>
          <w:t xml:space="preserve">Amendment in rules for implementation of </w:t>
        </w:r>
        <w:proofErr w:type="spellStart"/>
        <w:r w:rsidRPr="00541E9F">
          <w:rPr>
            <w:sz w:val="20"/>
            <w:szCs w:val="20"/>
          </w:rPr>
          <w:t>Pradhan</w:t>
        </w:r>
        <w:proofErr w:type="spellEnd"/>
        <w:r w:rsidRPr="00541E9F">
          <w:rPr>
            <w:sz w:val="20"/>
            <w:szCs w:val="20"/>
          </w:rPr>
          <w:t xml:space="preserve"> </w:t>
        </w:r>
        <w:proofErr w:type="spellStart"/>
        <w:r w:rsidRPr="00541E9F">
          <w:rPr>
            <w:sz w:val="20"/>
            <w:szCs w:val="20"/>
          </w:rPr>
          <w:t>Mantri</w:t>
        </w:r>
        <w:proofErr w:type="spellEnd"/>
        <w:r w:rsidRPr="00541E9F">
          <w:rPr>
            <w:sz w:val="20"/>
            <w:szCs w:val="20"/>
          </w:rPr>
          <w:t xml:space="preserve"> </w:t>
        </w:r>
        <w:proofErr w:type="spellStart"/>
        <w:r w:rsidRPr="00541E9F">
          <w:rPr>
            <w:sz w:val="20"/>
            <w:szCs w:val="20"/>
          </w:rPr>
          <w:t>Jeevan</w:t>
        </w:r>
        <w:proofErr w:type="spellEnd"/>
        <w:r w:rsidRPr="00541E9F">
          <w:rPr>
            <w:sz w:val="20"/>
            <w:szCs w:val="20"/>
          </w:rPr>
          <w:t xml:space="preserve"> </w:t>
        </w:r>
        <w:proofErr w:type="spellStart"/>
        <w:r w:rsidRPr="00541E9F">
          <w:rPr>
            <w:sz w:val="20"/>
            <w:szCs w:val="20"/>
          </w:rPr>
          <w:t>Jyoti</w:t>
        </w:r>
        <w:proofErr w:type="spellEnd"/>
        <w:r w:rsidRPr="00541E9F">
          <w:rPr>
            <w:sz w:val="20"/>
            <w:szCs w:val="20"/>
          </w:rPr>
          <w:t xml:space="preserve"> </w:t>
        </w:r>
        <w:proofErr w:type="spellStart"/>
        <w:r w:rsidRPr="00541E9F">
          <w:rPr>
            <w:sz w:val="20"/>
            <w:szCs w:val="20"/>
          </w:rPr>
          <w:t>Bima</w:t>
        </w:r>
        <w:proofErr w:type="spellEnd"/>
        <w:r w:rsidRPr="00541E9F">
          <w:rPr>
            <w:sz w:val="20"/>
            <w:szCs w:val="20"/>
          </w:rPr>
          <w:t xml:space="preserve"> </w:t>
        </w:r>
        <w:proofErr w:type="spellStart"/>
        <w:r w:rsidRPr="00541E9F">
          <w:rPr>
            <w:sz w:val="20"/>
            <w:szCs w:val="20"/>
          </w:rPr>
          <w:t>Yojana</w:t>
        </w:r>
        <w:proofErr w:type="spellEnd"/>
        <w:r w:rsidRPr="00541E9F">
          <w:rPr>
            <w:sz w:val="20"/>
            <w:szCs w:val="20"/>
          </w:rPr>
          <w:t xml:space="preserve"> (PMJJBY)</w:t>
        </w:r>
      </w:hyperlink>
    </w:p>
    <w:p w:rsidR="003319D7" w:rsidRPr="00F45071" w:rsidRDefault="002A6D9A" w:rsidP="00F45071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EA29C0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Default="00F45071" w:rsidP="00F4507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F45071">
        <w:rPr>
          <w:rFonts w:ascii="Arial" w:hAnsi="Arial"/>
          <w:sz w:val="20"/>
          <w:szCs w:val="20"/>
        </w:rPr>
        <w:t>The last date of payment of annual membership and Licentiate subscription for 2016-17 has been extended to 31st August 20</w:t>
      </w:r>
      <w:r>
        <w:rPr>
          <w:rFonts w:ascii="Arial" w:hAnsi="Arial"/>
          <w:sz w:val="20"/>
          <w:szCs w:val="20"/>
        </w:rPr>
        <w:t>16</w:t>
      </w:r>
    </w:p>
    <w:p w:rsidR="00F45071" w:rsidRDefault="00F45071" w:rsidP="00F4507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</w:rPr>
      </w:pPr>
      <w:hyperlink r:id="rId23" w:history="1">
        <w:r w:rsidRPr="00F45071">
          <w:t>Third Webinar on NCLT and NCLAT on July 1,2016 at 4:00 PM</w:t>
        </w:r>
      </w:hyperlink>
    </w:p>
    <w:p w:rsidR="00F45071" w:rsidRPr="00F45071" w:rsidRDefault="00F45071" w:rsidP="00F4507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</w:rPr>
      </w:pPr>
      <w:hyperlink r:id="rId24" w:history="1">
        <w:r w:rsidRPr="00F45071">
          <w:t>Notification regarding criteria for matters before NCLT Bench, New Delhi</w:t>
        </w:r>
      </w:hyperlink>
    </w:p>
    <w:p w:rsidR="00C229FE" w:rsidRDefault="00C229FE" w:rsidP="006E39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DD180E" w:rsidRPr="003F0D37" w:rsidRDefault="00DD180E" w:rsidP="00E90158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proofErr w:type="spellStart"/>
      <w:r w:rsidR="007E56C1">
        <w:rPr>
          <w:rFonts w:ascii="Arial,Italic" w:hAnsi="Arial,Italic" w:cs="Arial,Italic"/>
          <w:i/>
          <w:iCs/>
          <w:sz w:val="20"/>
          <w:szCs w:val="20"/>
          <w:lang w:val="en-IN"/>
        </w:rPr>
        <w:t>Estoppel</w:t>
      </w:r>
      <w:proofErr w:type="spellEnd"/>
      <w:r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45289F" w:rsidRPr="00E90158" w:rsidRDefault="007E56C1" w:rsidP="00E9015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Stopped from denying.</w:t>
      </w:r>
    </w:p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376AC8" w:rsidRPr="00C73CB6" w:rsidRDefault="000D4782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0D4782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5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lastRenderedPageBreak/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6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Pr="00643F3A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27"/>
      <w:footerReference w:type="default" r:id="rId28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DD1" w:rsidRDefault="00EF7DD1" w:rsidP="00A833B6">
      <w:pPr>
        <w:spacing w:after="0" w:line="240" w:lineRule="auto"/>
      </w:pPr>
      <w:r>
        <w:separator/>
      </w:r>
    </w:p>
  </w:endnote>
  <w:endnote w:type="continuationSeparator" w:id="1">
    <w:p w:rsidR="00EF7DD1" w:rsidRDefault="00EF7DD1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DD1" w:rsidRDefault="00EF7DD1" w:rsidP="00A833B6">
      <w:pPr>
        <w:spacing w:after="0" w:line="240" w:lineRule="auto"/>
      </w:pPr>
      <w:r>
        <w:separator/>
      </w:r>
    </w:p>
  </w:footnote>
  <w:footnote w:type="continuationSeparator" w:id="1">
    <w:p w:rsidR="00EF7DD1" w:rsidRDefault="00EF7DD1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5"/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</w:num>
  <w:num w:numId="9">
    <w:abstractNumId w:val="4"/>
  </w:num>
  <w:num w:numId="1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1"/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0"/>
  </w:num>
  <w:num w:numId="1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54657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475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289F"/>
    <w:rsid w:val="000653CF"/>
    <w:rsid w:val="00065C0A"/>
    <w:rsid w:val="00065E38"/>
    <w:rsid w:val="00066362"/>
    <w:rsid w:val="000709B3"/>
    <w:rsid w:val="00071C06"/>
    <w:rsid w:val="00073414"/>
    <w:rsid w:val="0007397C"/>
    <w:rsid w:val="00073E0B"/>
    <w:rsid w:val="00074129"/>
    <w:rsid w:val="00075D67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725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FE2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28BF"/>
    <w:rsid w:val="00233303"/>
    <w:rsid w:val="002336C1"/>
    <w:rsid w:val="0023483D"/>
    <w:rsid w:val="00237881"/>
    <w:rsid w:val="00237B32"/>
    <w:rsid w:val="00237C7A"/>
    <w:rsid w:val="00243313"/>
    <w:rsid w:val="00243C0F"/>
    <w:rsid w:val="00244243"/>
    <w:rsid w:val="0024444A"/>
    <w:rsid w:val="00244C68"/>
    <w:rsid w:val="002466D5"/>
    <w:rsid w:val="002471C0"/>
    <w:rsid w:val="00247981"/>
    <w:rsid w:val="00247BC5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4517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2B02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4316"/>
    <w:rsid w:val="003C4809"/>
    <w:rsid w:val="003C4995"/>
    <w:rsid w:val="003C78DC"/>
    <w:rsid w:val="003D027B"/>
    <w:rsid w:val="003D2D5E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4AA6"/>
    <w:rsid w:val="003E5824"/>
    <w:rsid w:val="003F0D37"/>
    <w:rsid w:val="003F166D"/>
    <w:rsid w:val="003F24B3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4F83"/>
    <w:rsid w:val="00565272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D52"/>
    <w:rsid w:val="0058310A"/>
    <w:rsid w:val="00584600"/>
    <w:rsid w:val="0058461A"/>
    <w:rsid w:val="0058507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730"/>
    <w:rsid w:val="005B2897"/>
    <w:rsid w:val="005B2B03"/>
    <w:rsid w:val="005B3954"/>
    <w:rsid w:val="005B3B74"/>
    <w:rsid w:val="005B4B3D"/>
    <w:rsid w:val="005B752E"/>
    <w:rsid w:val="005C438D"/>
    <w:rsid w:val="005C44F1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0E43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034E"/>
    <w:rsid w:val="0075390B"/>
    <w:rsid w:val="00754795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410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1D39"/>
    <w:rsid w:val="007E1E35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2D2F"/>
    <w:rsid w:val="00894592"/>
    <w:rsid w:val="00894CAB"/>
    <w:rsid w:val="008966A8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EA"/>
    <w:rsid w:val="008D5489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A1D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F1735"/>
    <w:rsid w:val="009F28AD"/>
    <w:rsid w:val="009F2E0B"/>
    <w:rsid w:val="009F38F1"/>
    <w:rsid w:val="009F4FAB"/>
    <w:rsid w:val="009F63E4"/>
    <w:rsid w:val="009F7450"/>
    <w:rsid w:val="00A014B3"/>
    <w:rsid w:val="00A020D1"/>
    <w:rsid w:val="00A027A4"/>
    <w:rsid w:val="00A0289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2EA0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5C51"/>
    <w:rsid w:val="00AC653D"/>
    <w:rsid w:val="00AC67E7"/>
    <w:rsid w:val="00AD00E7"/>
    <w:rsid w:val="00AD1027"/>
    <w:rsid w:val="00AD17C5"/>
    <w:rsid w:val="00AD274F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43C8"/>
    <w:rsid w:val="00B24B15"/>
    <w:rsid w:val="00B25F94"/>
    <w:rsid w:val="00B30480"/>
    <w:rsid w:val="00B30D8C"/>
    <w:rsid w:val="00B31795"/>
    <w:rsid w:val="00B325A6"/>
    <w:rsid w:val="00B32B68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2C8"/>
    <w:rsid w:val="00B81A68"/>
    <w:rsid w:val="00B8279A"/>
    <w:rsid w:val="00B85721"/>
    <w:rsid w:val="00B85825"/>
    <w:rsid w:val="00B85BEF"/>
    <w:rsid w:val="00B87453"/>
    <w:rsid w:val="00B9076F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07F2C"/>
    <w:rsid w:val="00C10D54"/>
    <w:rsid w:val="00C1132C"/>
    <w:rsid w:val="00C14FB7"/>
    <w:rsid w:val="00C15EA2"/>
    <w:rsid w:val="00C167CC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74EE"/>
    <w:rsid w:val="00C34AAA"/>
    <w:rsid w:val="00C34BED"/>
    <w:rsid w:val="00C35199"/>
    <w:rsid w:val="00C35F28"/>
    <w:rsid w:val="00C40306"/>
    <w:rsid w:val="00C45091"/>
    <w:rsid w:val="00C47A6D"/>
    <w:rsid w:val="00C5088C"/>
    <w:rsid w:val="00C50D27"/>
    <w:rsid w:val="00C516F0"/>
    <w:rsid w:val="00C51A4B"/>
    <w:rsid w:val="00C52130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EA"/>
    <w:rsid w:val="00E1148D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5D97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0EC"/>
    <w:rsid w:val="00E81A8C"/>
    <w:rsid w:val="00E81F82"/>
    <w:rsid w:val="00E826BA"/>
    <w:rsid w:val="00E8376B"/>
    <w:rsid w:val="00E84BEB"/>
    <w:rsid w:val="00E84E6D"/>
    <w:rsid w:val="00E87EEE"/>
    <w:rsid w:val="00E90158"/>
    <w:rsid w:val="00E907CA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EEB"/>
    <w:rsid w:val="00EC5F79"/>
    <w:rsid w:val="00EC6DE6"/>
    <w:rsid w:val="00ED042D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237A"/>
    <w:rsid w:val="00F3459F"/>
    <w:rsid w:val="00F346B8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5071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4657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inmin.nic.in/7cpc/Cabinet_decisions_7thCPC_29062016.pdf" TargetMode="External"/><Relationship Id="rId18" Type="http://schemas.openxmlformats.org/officeDocument/2006/relationships/hyperlink" Target="http://www.incometaxindia.gov.in/news/notification-no-55-of-2016.pdf" TargetMode="External"/><Relationship Id="rId26" Type="http://schemas.openxmlformats.org/officeDocument/2006/relationships/hyperlink" Target="http://www.icsi.edu/Member/CSUpdate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bi.org.in/Scripts/NotificationUser.aspx?Id=10475&amp;Mode=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incometaxindia.gov.in/communications/circular/circular252016.pdf" TargetMode="External"/><Relationship Id="rId25" Type="http://schemas.openxmlformats.org/officeDocument/2006/relationships/hyperlink" Target="mailto:csupdate@ics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bi.gov.in/cms/sebi_data/attachdocs/1467202574494.pdf" TargetMode="External"/><Relationship Id="rId20" Type="http://schemas.openxmlformats.org/officeDocument/2006/relationships/hyperlink" Target="https://www.rbi.org.in/Scripts/NotificationUser.aspx?Id=10472&amp;Mode=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ca.gov.in/Ministry/pdf/Rules_30062016.pdf" TargetMode="External"/><Relationship Id="rId24" Type="http://schemas.openxmlformats.org/officeDocument/2006/relationships/hyperlink" Target="https://www.icsi.edu/webmodules/order_dated_29.06.2016_NCLT%5b1%5d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bi.gov.in/cms/sebi_data/pdffiles/34204_t.pdf" TargetMode="External"/><Relationship Id="rId23" Type="http://schemas.openxmlformats.org/officeDocument/2006/relationships/hyperlink" Target="https://www.icsi.edu/webmodules/webinarncltJuly01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csi.edu/Docs/Webmodules/TODAY_HIGHLIGHTS.pdf" TargetMode="External"/><Relationship Id="rId19" Type="http://schemas.openxmlformats.org/officeDocument/2006/relationships/hyperlink" Target="https://www.irda.gov.in/ADMINCMS/cms/whatsNew_Layout.aspx?page=PageNo2889&amp;flag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ebi.gov.in/cms/sebi_data/attachdocs/1467282054952.pdf" TargetMode="External"/><Relationship Id="rId22" Type="http://schemas.openxmlformats.org/officeDocument/2006/relationships/hyperlink" Target="https://www.rbi.org.in/Scripts/NotificationUser.aspx?Id=10469&amp;Mode=0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549C-14D5-432E-8D73-5913E143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9</cp:revision>
  <cp:lastPrinted>2016-02-03T06:08:00Z</cp:lastPrinted>
  <dcterms:created xsi:type="dcterms:W3CDTF">2016-07-01T05:07:00Z</dcterms:created>
  <dcterms:modified xsi:type="dcterms:W3CDTF">2016-07-01T06:25:00Z</dcterms:modified>
</cp:coreProperties>
</file>