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Pr="00C363E9" w:rsidRDefault="00491352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r w:rsidRPr="00491352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2B3E33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21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491352">
        <w:rPr>
          <w:noProof/>
          <w:color w:val="000000" w:themeColor="text1"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 w:rsidRPr="00C363E9">
        <w:rPr>
          <w:rFonts w:asciiTheme="majorHAnsi" w:hAnsiTheme="majorHAnsi"/>
          <w:b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C363E9" w:rsidRDefault="00491352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bookmarkStart w:id="0" w:name="_GoBack"/>
      <w:bookmarkEnd w:id="0"/>
      <w:r w:rsidRPr="00491352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Pr="00C363E9" w:rsidRDefault="00491352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0000" w:themeColor="text1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C20591">
                  <w:pPr>
                    <w:spacing w:after="0"/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B3E33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The reward of a thing well done is to have done it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E12AB5" w:rsidRPr="00C363E9" w:rsidRDefault="00E12AB5" w:rsidP="00C20591">
      <w:pPr>
        <w:pStyle w:val="ListParagraph"/>
        <w:spacing w:before="120" w:after="0" w:line="240" w:lineRule="auto"/>
        <w:ind w:left="709"/>
        <w:jc w:val="both"/>
        <w:rPr>
          <w:color w:val="000000" w:themeColor="text1"/>
          <w:sz w:val="20"/>
          <w:szCs w:val="20"/>
        </w:rPr>
      </w:pPr>
    </w:p>
    <w:tbl>
      <w:tblPr>
        <w:tblStyle w:val="TableGrid"/>
        <w:tblW w:w="9900" w:type="dxa"/>
        <w:tblInd w:w="-162" w:type="dxa"/>
        <w:tblLook w:val="04A0"/>
      </w:tblPr>
      <w:tblGrid>
        <w:gridCol w:w="965"/>
        <w:gridCol w:w="1431"/>
        <w:gridCol w:w="3621"/>
        <w:gridCol w:w="3883"/>
      </w:tblGrid>
      <w:tr w:rsidR="00E12AB5" w:rsidRPr="00C363E9" w:rsidTr="00C20591">
        <w:tc>
          <w:tcPr>
            <w:tcW w:w="965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Sr. No. </w:t>
            </w:r>
          </w:p>
        </w:tc>
        <w:tc>
          <w:tcPr>
            <w:tcW w:w="143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Statute</w:t>
            </w:r>
          </w:p>
        </w:tc>
        <w:tc>
          <w:tcPr>
            <w:tcW w:w="3621" w:type="dxa"/>
          </w:tcPr>
          <w:p w:rsidR="00E12AB5" w:rsidRPr="00C363E9" w:rsidRDefault="00E12AB5" w:rsidP="003D1B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Particulars</w:t>
            </w:r>
          </w:p>
        </w:tc>
        <w:tc>
          <w:tcPr>
            <w:tcW w:w="3883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Attachment / Link</w:t>
            </w:r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310795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12AB5" w:rsidRDefault="00E12AB5" w:rsidP="00E12AB5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- KNOWLEDGE APPRAISE</w:t>
            </w:r>
          </w:p>
          <w:p w:rsidR="00310795" w:rsidRPr="00C363E9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12AB5" w:rsidRPr="00C363E9" w:rsidTr="00C20591">
        <w:tc>
          <w:tcPr>
            <w:tcW w:w="965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KNOWLEDGE APPRAISE</w:t>
            </w: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 Headlines</w:t>
            </w:r>
          </w:p>
        </w:tc>
        <w:tc>
          <w:tcPr>
            <w:tcW w:w="3883" w:type="dxa"/>
          </w:tcPr>
          <w:p w:rsidR="00E12AB5" w:rsidRPr="009274D7" w:rsidRDefault="00491352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News Headlines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 Book on Companies Act, 2013 </w:t>
            </w:r>
          </w:p>
        </w:tc>
        <w:tc>
          <w:tcPr>
            <w:tcW w:w="3883" w:type="dxa"/>
          </w:tcPr>
          <w:p w:rsidR="00E12AB5" w:rsidRPr="009274D7" w:rsidRDefault="00491352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E- Book on Companies Act, 2013</w:t>
              </w:r>
            </w:hyperlink>
            <w:r w:rsidR="00E12AB5" w:rsidRPr="0092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GST Corner</w:t>
            </w:r>
          </w:p>
        </w:tc>
        <w:tc>
          <w:tcPr>
            <w:tcW w:w="3883" w:type="dxa"/>
          </w:tcPr>
          <w:p w:rsidR="00E12AB5" w:rsidRPr="009274D7" w:rsidRDefault="00491352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GST Corner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Insolvency and Bankruptcy Code, 2016</w:t>
            </w:r>
          </w:p>
        </w:tc>
        <w:tc>
          <w:tcPr>
            <w:tcW w:w="3883" w:type="dxa"/>
          </w:tcPr>
          <w:p w:rsidR="00E12AB5" w:rsidRPr="009274D7" w:rsidRDefault="00491352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Insolvency and Bankruptcy Code, 2016</w:t>
              </w:r>
            </w:hyperlink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310795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12AB5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II -  RBI</w:t>
            </w:r>
          </w:p>
          <w:p w:rsidR="00310795" w:rsidRPr="00C363E9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7853" w:rsidRPr="00C363E9" w:rsidTr="005E7853">
        <w:trPr>
          <w:trHeight w:val="854"/>
        </w:trPr>
        <w:tc>
          <w:tcPr>
            <w:tcW w:w="965" w:type="dxa"/>
            <w:vMerge w:val="restart"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31" w:type="dxa"/>
            <w:vMerge w:val="restart"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RBI</w:t>
            </w:r>
          </w:p>
        </w:tc>
        <w:tc>
          <w:tcPr>
            <w:tcW w:w="3621" w:type="dxa"/>
          </w:tcPr>
          <w:p w:rsidR="005E7853" w:rsidRPr="00C363E9" w:rsidRDefault="005E785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 to conduct Overnight, 7 day, 14 day and 28 day Variable rate Reverse Repo auctions under LAF on February 22, 2017</w:t>
            </w:r>
          </w:p>
        </w:tc>
        <w:tc>
          <w:tcPr>
            <w:tcW w:w="3883" w:type="dxa"/>
          </w:tcPr>
          <w:p w:rsidR="005E7853" w:rsidRPr="005A7127" w:rsidRDefault="0049135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5E7853" w:rsidRPr="005E785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RBI to conduct Overnight, 7 day, 14 day and 28 day Variable rate Reverse Repo auctions under LAF on February 22, 2017</w:t>
              </w:r>
            </w:hyperlink>
          </w:p>
        </w:tc>
      </w:tr>
      <w:tr w:rsidR="005E7853" w:rsidRPr="00C363E9" w:rsidTr="00C20591">
        <w:trPr>
          <w:trHeight w:val="700"/>
        </w:trPr>
        <w:tc>
          <w:tcPr>
            <w:tcW w:w="965" w:type="dxa"/>
            <w:vMerge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E7853" w:rsidRDefault="005E785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Payment Systems - Next Orbit - Shri R. Gandhi, Deputy Governor - February 20, 2017 - at the launch of Bharat QR Code at Hotel Trident, Mumbai</w:t>
            </w:r>
          </w:p>
          <w:p w:rsidR="005E7853" w:rsidRPr="005E7853" w:rsidRDefault="005E785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3" w:type="dxa"/>
          </w:tcPr>
          <w:p w:rsidR="005E7853" w:rsidRPr="005E7853" w:rsidRDefault="0049135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E7853" w:rsidRPr="005E785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Payment Systems - Next Orbit - Shri R. Gandhi, Deputy Governor - February 20, 2017 - at the launch of Bharat QR Code at Hotel Trident, Mumbai</w:t>
              </w:r>
            </w:hyperlink>
          </w:p>
        </w:tc>
      </w:tr>
      <w:tr w:rsidR="005E7853" w:rsidRPr="00C363E9" w:rsidTr="00C20591">
        <w:trPr>
          <w:trHeight w:val="700"/>
        </w:trPr>
        <w:tc>
          <w:tcPr>
            <w:tcW w:w="965" w:type="dxa"/>
            <w:vMerge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E7853" w:rsidRPr="005E7853" w:rsidRDefault="005E785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 close on February 21 for Public Transactions</w:t>
            </w:r>
          </w:p>
        </w:tc>
        <w:tc>
          <w:tcPr>
            <w:tcW w:w="3883" w:type="dxa"/>
          </w:tcPr>
          <w:p w:rsidR="005E7853" w:rsidRPr="005E7853" w:rsidRDefault="0049135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5E7853" w:rsidRPr="005E785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RBI close on February 21 for Public Transactions</w:t>
              </w:r>
            </w:hyperlink>
          </w:p>
        </w:tc>
      </w:tr>
      <w:tr w:rsidR="005E7853" w:rsidRPr="00C363E9" w:rsidTr="005E7853">
        <w:trPr>
          <w:trHeight w:val="1817"/>
        </w:trPr>
        <w:tc>
          <w:tcPr>
            <w:tcW w:w="965" w:type="dxa"/>
            <w:vMerge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E7853" w:rsidRPr="00C363E9" w:rsidRDefault="005E785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E7853" w:rsidRPr="005E7853" w:rsidRDefault="005E785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Financing MSMEs: Banks &amp; Fin</w:t>
            </w:r>
            <w:r w:rsidR="00DF33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E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Techs – Competition, Collaboration or Competitive Collaboration? - Shri S. S. Mundra, Deputy Governor – February 20, 2017 – at the NAMCABS Seminar organized by College of Agricultural Banking in Mumbai</w:t>
            </w:r>
          </w:p>
        </w:tc>
        <w:tc>
          <w:tcPr>
            <w:tcW w:w="3883" w:type="dxa"/>
          </w:tcPr>
          <w:p w:rsidR="005E7853" w:rsidRPr="005E7853" w:rsidRDefault="0049135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5E7853" w:rsidRPr="005E785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Financing MSMEs: Banks &amp; FinTechs – Competition, Collaboration or Competitive Collaboration? - Shri S. S. Mundra, Deputy Governor – February 20, 2017 – at the NAMCABS Seminar organized by College of Agricultural Banking in Mumbai</w:t>
              </w:r>
            </w:hyperlink>
          </w:p>
        </w:tc>
      </w:tr>
      <w:tr w:rsidR="006759E2" w:rsidRPr="00C363E9" w:rsidTr="00A61B33">
        <w:trPr>
          <w:trHeight w:val="611"/>
        </w:trPr>
        <w:tc>
          <w:tcPr>
            <w:tcW w:w="9900" w:type="dxa"/>
            <w:gridSpan w:val="4"/>
          </w:tcPr>
          <w:p w:rsidR="006759E2" w:rsidRDefault="006759E2" w:rsidP="006759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6759E2" w:rsidRDefault="006759E2" w:rsidP="006759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 - 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PP</w:t>
            </w:r>
          </w:p>
          <w:p w:rsidR="006759E2" w:rsidRDefault="006759E2" w:rsidP="001A41D0">
            <w:pPr>
              <w:jc w:val="both"/>
            </w:pPr>
          </w:p>
        </w:tc>
      </w:tr>
      <w:tr w:rsidR="006759E2" w:rsidRPr="00C363E9" w:rsidTr="006759E2">
        <w:trPr>
          <w:trHeight w:val="773"/>
        </w:trPr>
        <w:tc>
          <w:tcPr>
            <w:tcW w:w="965" w:type="dxa"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  <w:vAlign w:val="center"/>
          </w:tcPr>
          <w:p w:rsidR="006759E2" w:rsidRDefault="006759E2" w:rsidP="007642C5">
            <w:pPr>
              <w:pStyle w:val="NormalWeb"/>
              <w:spacing w:line="252" w:lineRule="auto"/>
              <w:rPr>
                <w:rStyle w:val="Strong"/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DIPP</w:t>
            </w:r>
          </w:p>
          <w:p w:rsidR="006759E2" w:rsidRDefault="006759E2" w:rsidP="007642C5">
            <w:pPr>
              <w:pStyle w:val="NormalWeb"/>
              <w:spacing w:line="252" w:lineRule="auto"/>
              <w:rPr>
                <w:rStyle w:val="Strong"/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  <w:vAlign w:val="center"/>
          </w:tcPr>
          <w:p w:rsidR="006759E2" w:rsidRPr="006759E2" w:rsidRDefault="006759E2" w:rsidP="006759E2">
            <w:pPr>
              <w:pStyle w:val="NormalWeb"/>
              <w:spacing w:line="252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6759E2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Government of India has reviewed the FDI Policy of foreign investment in Stock Exchanges</w:t>
            </w:r>
          </w:p>
        </w:tc>
        <w:tc>
          <w:tcPr>
            <w:tcW w:w="3883" w:type="dxa"/>
          </w:tcPr>
          <w:p w:rsidR="006759E2" w:rsidRPr="006759E2" w:rsidRDefault="006759E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Pr="006759E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Government of India has reviewed the FDI Policy of foreign investment in Stock Exchanges</w:t>
              </w:r>
            </w:hyperlink>
          </w:p>
        </w:tc>
      </w:tr>
      <w:tr w:rsidR="006759E2" w:rsidRPr="00C363E9" w:rsidTr="00A61B33">
        <w:trPr>
          <w:trHeight w:val="620"/>
        </w:trPr>
        <w:tc>
          <w:tcPr>
            <w:tcW w:w="9900" w:type="dxa"/>
            <w:gridSpan w:val="4"/>
          </w:tcPr>
          <w:p w:rsidR="006759E2" w:rsidRDefault="006759E2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6759E2" w:rsidRPr="00C363E9" w:rsidRDefault="006759E2" w:rsidP="00224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7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IV</w:t>
            </w:r>
            <w:r w:rsidRPr="003107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 ICSI</w:t>
            </w:r>
          </w:p>
        </w:tc>
      </w:tr>
      <w:tr w:rsidR="006759E2" w:rsidRPr="00C363E9" w:rsidTr="002B3E33">
        <w:trPr>
          <w:trHeight w:val="638"/>
        </w:trPr>
        <w:tc>
          <w:tcPr>
            <w:tcW w:w="965" w:type="dxa"/>
            <w:vMerge w:val="restart"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31" w:type="dxa"/>
            <w:vMerge w:val="restart"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3621" w:type="dxa"/>
          </w:tcPr>
          <w:p w:rsidR="006759E2" w:rsidRPr="005A7127" w:rsidRDefault="006759E2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Inviting Pearls of Wisdom from Valued ICSI Members</w:t>
            </w:r>
          </w:p>
        </w:tc>
        <w:tc>
          <w:tcPr>
            <w:tcW w:w="3883" w:type="dxa"/>
          </w:tcPr>
          <w:p w:rsidR="006759E2" w:rsidRPr="005A7127" w:rsidRDefault="006759E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Pr="002B3E3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Inviting Pearls of Wisdom from Valued ICSI Members</w:t>
              </w:r>
            </w:hyperlink>
          </w:p>
        </w:tc>
      </w:tr>
      <w:tr w:rsidR="006759E2" w:rsidRPr="00C363E9" w:rsidTr="002B3E33">
        <w:trPr>
          <w:trHeight w:val="620"/>
        </w:trPr>
        <w:tc>
          <w:tcPr>
            <w:tcW w:w="965" w:type="dxa"/>
            <w:vMerge/>
          </w:tcPr>
          <w:p w:rsidR="006759E2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6759E2" w:rsidRPr="005A7127" w:rsidRDefault="006759E2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Inviting Ideas/Suggestions from Women Members of ICSI</w:t>
            </w:r>
          </w:p>
        </w:tc>
        <w:tc>
          <w:tcPr>
            <w:tcW w:w="3883" w:type="dxa"/>
          </w:tcPr>
          <w:p w:rsidR="006759E2" w:rsidRPr="005A7127" w:rsidRDefault="006759E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Pr="002B3E3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Inviting Ideas/Suggestions from Women Members of ICSI</w:t>
              </w:r>
            </w:hyperlink>
          </w:p>
        </w:tc>
      </w:tr>
      <w:tr w:rsidR="006759E2" w:rsidRPr="00C363E9" w:rsidTr="002B3E33">
        <w:trPr>
          <w:trHeight w:val="620"/>
        </w:trPr>
        <w:tc>
          <w:tcPr>
            <w:tcW w:w="965" w:type="dxa"/>
            <w:vMerge/>
          </w:tcPr>
          <w:p w:rsidR="006759E2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6759E2" w:rsidRPr="002B3E33" w:rsidRDefault="006759E2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E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Result of CS Examination, December – 2016</w:t>
            </w:r>
          </w:p>
        </w:tc>
        <w:tc>
          <w:tcPr>
            <w:tcW w:w="3883" w:type="dxa"/>
          </w:tcPr>
          <w:p w:rsidR="006759E2" w:rsidRPr="002B3E33" w:rsidRDefault="006759E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Pr="002B3E3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Result of CS Examination, December – 2016</w:t>
              </w:r>
            </w:hyperlink>
          </w:p>
        </w:tc>
      </w:tr>
      <w:tr w:rsidR="006759E2" w:rsidRPr="00C363E9" w:rsidTr="005A7127">
        <w:trPr>
          <w:trHeight w:val="1106"/>
        </w:trPr>
        <w:tc>
          <w:tcPr>
            <w:tcW w:w="965" w:type="dxa"/>
            <w:vMerge/>
          </w:tcPr>
          <w:p w:rsidR="006759E2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6759E2" w:rsidRPr="005A7127" w:rsidRDefault="006759E2" w:rsidP="001A4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SEBI Consultative Paper on the proposed amendments to SEBI (Debenture Trustee) Regulations, 199</w:t>
            </w:r>
          </w:p>
        </w:tc>
        <w:tc>
          <w:tcPr>
            <w:tcW w:w="3883" w:type="dxa"/>
          </w:tcPr>
          <w:p w:rsidR="006759E2" w:rsidRPr="00C363E9" w:rsidRDefault="006759E2" w:rsidP="001A41D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22" w:history="1">
              <w:r w:rsidRPr="005A712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SEBI Consultative Paper on the proposed amendments to SEBI (Debenture Trustee) Regulations, 199</w:t>
              </w:r>
            </w:hyperlink>
          </w:p>
        </w:tc>
      </w:tr>
      <w:tr w:rsidR="006759E2" w:rsidRPr="00C363E9" w:rsidTr="002B3E33">
        <w:trPr>
          <w:trHeight w:val="683"/>
        </w:trPr>
        <w:tc>
          <w:tcPr>
            <w:tcW w:w="965" w:type="dxa"/>
            <w:vMerge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759E2" w:rsidRPr="00C363E9" w:rsidRDefault="006759E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6759E2" w:rsidRPr="00C363E9" w:rsidRDefault="006759E2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Table and Programme for PMQ Course Examinations,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JUNE 2017</w:t>
            </w:r>
          </w:p>
        </w:tc>
        <w:tc>
          <w:tcPr>
            <w:tcW w:w="3883" w:type="dxa"/>
          </w:tcPr>
          <w:p w:rsidR="006759E2" w:rsidRDefault="006759E2" w:rsidP="003D1BCE">
            <w:pPr>
              <w:jc w:val="both"/>
            </w:pPr>
            <w:hyperlink r:id="rId23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Time Table and Programme for PMQ Course Examinations, JUNE 2017</w:t>
              </w:r>
            </w:hyperlink>
          </w:p>
        </w:tc>
      </w:tr>
    </w:tbl>
    <w:p w:rsidR="00F361E2" w:rsidRPr="00C363E9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:rsidR="002A7007" w:rsidRPr="00C363E9" w:rsidRDefault="0090510A" w:rsidP="00C20591">
      <w:pPr>
        <w:spacing w:after="0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363E9">
        <w:rPr>
          <w:rFonts w:asciiTheme="majorHAnsi" w:hAnsiTheme="majorHAnsi"/>
          <w:b/>
          <w:bCs/>
          <w:color w:val="000000" w:themeColor="text1"/>
          <w:sz w:val="20"/>
          <w:szCs w:val="20"/>
        </w:rPr>
        <w:t>Legal Term</w:t>
      </w:r>
    </w:p>
    <w:p w:rsidR="00A679E5" w:rsidRPr="00C363E9" w:rsidRDefault="00DD180E" w:rsidP="002A7007">
      <w:pPr>
        <w:spacing w:after="0"/>
        <w:jc w:val="center"/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</w:pPr>
      <w:r w:rsidRPr="00C363E9">
        <w:rPr>
          <w:rFonts w:eastAsia="Times New Roman"/>
          <w:i/>
          <w:iCs/>
          <w:color w:val="000000" w:themeColor="text1"/>
          <w:lang w:val="en-IN" w:eastAsia="en-IN"/>
        </w:rPr>
        <w:t>“</w:t>
      </w:r>
      <w:r w:rsidR="002B3E33">
        <w:rPr>
          <w:rFonts w:ascii="Arial,Italic" w:hAnsi="Arial,Italic" w:cs="Arial,Italic"/>
          <w:i/>
          <w:iCs/>
          <w:sz w:val="20"/>
          <w:szCs w:val="20"/>
        </w:rPr>
        <w:t>Jus in personam</w:t>
      </w:r>
      <w:r w:rsidR="001D1F63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”</w:t>
      </w:r>
    </w:p>
    <w:p w:rsidR="00310795" w:rsidRDefault="002B3E33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Right against a person</w:t>
      </w:r>
      <w:r w:rsidR="00310795">
        <w:rPr>
          <w:rFonts w:ascii="Arial" w:hAnsi="Arial" w:cs="Arial"/>
          <w:sz w:val="20"/>
          <w:szCs w:val="20"/>
        </w:rPr>
        <w:t>.</w:t>
      </w:r>
    </w:p>
    <w:p w:rsidR="00376AC8" w:rsidRPr="00C363E9" w:rsidRDefault="0049135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363E9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C363E9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24" w:history="1">
        <w:r w:rsidR="00937408" w:rsidRPr="00C363E9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C363E9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</w:t>
      </w: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:  </w:t>
      </w:r>
      <w:hyperlink r:id="rId25" w:history="1">
        <w:r w:rsidRPr="00C363E9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C72172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  <w:r w:rsidRPr="00C363E9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p w:rsidR="007D6BE3" w:rsidRDefault="007D6BE3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</w:p>
    <w:p w:rsidR="007D6BE3" w:rsidRPr="00C363E9" w:rsidRDefault="007D6BE3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</w:p>
    <w:sectPr w:rsidR="007D6BE3" w:rsidRPr="00C363E9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4D4" w:rsidRDefault="00F934D4" w:rsidP="00A833B6">
      <w:pPr>
        <w:spacing w:after="0" w:line="240" w:lineRule="auto"/>
      </w:pPr>
      <w:r>
        <w:separator/>
      </w:r>
    </w:p>
  </w:endnote>
  <w:endnote w:type="continuationSeparator" w:id="0">
    <w:p w:rsidR="00F934D4" w:rsidRDefault="00F934D4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4D4" w:rsidRDefault="00F934D4" w:rsidP="00A833B6">
      <w:pPr>
        <w:spacing w:after="0" w:line="240" w:lineRule="auto"/>
      </w:pPr>
      <w:r>
        <w:separator/>
      </w:r>
    </w:p>
  </w:footnote>
  <w:footnote w:type="continuationSeparator" w:id="0">
    <w:p w:rsidR="00F934D4" w:rsidRDefault="00F934D4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918631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F0B6D"/>
    <w:multiLevelType w:val="multilevel"/>
    <w:tmpl w:val="0A4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E1564B"/>
    <w:multiLevelType w:val="multilevel"/>
    <w:tmpl w:val="96D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20"/>
  </w:num>
  <w:num w:numId="7">
    <w:abstractNumId w:val="19"/>
  </w:num>
  <w:num w:numId="8">
    <w:abstractNumId w:val="23"/>
  </w:num>
  <w:num w:numId="9">
    <w:abstractNumId w:val="16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22"/>
  </w:num>
  <w:num w:numId="15">
    <w:abstractNumId w:val="21"/>
  </w:num>
  <w:num w:numId="16">
    <w:abstractNumId w:val="4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 w:numId="23">
    <w:abstractNumId w:val="11"/>
  </w:num>
  <w:num w:numId="24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4482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77F96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142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4B54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AF1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96FA6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2C8D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1FF9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012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4EC3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05"/>
    <w:rsid w:val="00280039"/>
    <w:rsid w:val="002810BF"/>
    <w:rsid w:val="00281422"/>
    <w:rsid w:val="00282A90"/>
    <w:rsid w:val="00283636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3E33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3A8C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79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35E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0C9B"/>
    <w:rsid w:val="003815A1"/>
    <w:rsid w:val="003817FB"/>
    <w:rsid w:val="00381971"/>
    <w:rsid w:val="00381FC8"/>
    <w:rsid w:val="00381FCD"/>
    <w:rsid w:val="00382831"/>
    <w:rsid w:val="0038290E"/>
    <w:rsid w:val="00382B02"/>
    <w:rsid w:val="00382CD0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28F7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352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5E29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127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653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853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9E2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B7722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4B9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1A57"/>
    <w:rsid w:val="007A2906"/>
    <w:rsid w:val="007A4930"/>
    <w:rsid w:val="007A49EE"/>
    <w:rsid w:val="007A5A68"/>
    <w:rsid w:val="007A646F"/>
    <w:rsid w:val="007A67BD"/>
    <w:rsid w:val="007B01E8"/>
    <w:rsid w:val="007B03AC"/>
    <w:rsid w:val="007B11A9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BE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10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1A7E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4D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1B33"/>
    <w:rsid w:val="00A621A9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875C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A04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36F5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272B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0591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81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363E9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4B92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3A0B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5C70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B7D69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33A6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2E24"/>
    <w:rsid w:val="00E0320F"/>
    <w:rsid w:val="00E042B1"/>
    <w:rsid w:val="00E06784"/>
    <w:rsid w:val="00E11184"/>
    <w:rsid w:val="00E111EA"/>
    <w:rsid w:val="00E1148D"/>
    <w:rsid w:val="00E1170B"/>
    <w:rsid w:val="00E12AB5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3E5A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0B0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0D4A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677AB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34D4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71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21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45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20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17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39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06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247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561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25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453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dipp.nic.in/English/acts_rules/Press_Notes/pn1_201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Dec_%202016_Resul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BS_SpeechesView.aspx?Id=1033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bi.org.in/Scripts/BS_PressReleaseDisplay.aspx?prid=39624" TargetMode="External"/><Relationship Id="rId20" Type="http://schemas.openxmlformats.org/officeDocument/2006/relationships/hyperlink" Target="https://www.icsi.edu/Webmodules/women_ideas_amended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BS_SpeechesView.aspx?Id=1034" TargetMode="External"/><Relationship Id="rId23" Type="http://schemas.openxmlformats.org/officeDocument/2006/relationships/hyperlink" Target="https://www.icsi.edu/webmodules/PMQ_Exam_TT_J2017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MEMBERS_IDEA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626" TargetMode="External"/><Relationship Id="rId22" Type="http://schemas.openxmlformats.org/officeDocument/2006/relationships/hyperlink" Target="https://www.icsi.edu/webmodules/Announcement_SEBI_17022017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8DB9-44E0-4391-B4E9-2DD0906E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e0771</cp:lastModifiedBy>
  <cp:revision>2</cp:revision>
  <cp:lastPrinted>2016-02-03T06:08:00Z</cp:lastPrinted>
  <dcterms:created xsi:type="dcterms:W3CDTF">2017-02-21T07:16:00Z</dcterms:created>
  <dcterms:modified xsi:type="dcterms:W3CDTF">2017-02-21T07:16:00Z</dcterms:modified>
</cp:coreProperties>
</file>