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9F7253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9F7253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9F7253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9F7253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45" type="#_x0000_t202" style="position:absolute;left:0;text-align:left;margin-left:96.6pt;margin-top:-10.1pt;width:95.5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C3562C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AUGUST 09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9F7253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9F7253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9F7253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49" type="#_x0000_t202" style="position:absolute;left:0;text-align:left;margin-left:.7pt;margin-top:.85pt;width:469.3pt;height:43.6pt;z-index:251672576;mso-width-relative:margin;mso-height-relative:margin">
            <v:textbox>
              <w:txbxContent>
                <w:p w:rsidR="00C72172" w:rsidRPr="00324207" w:rsidRDefault="00332877" w:rsidP="00324207">
                  <w:pPr>
                    <w:rPr>
                      <w:szCs w:val="24"/>
                    </w:rPr>
                  </w:pPr>
                  <w:r>
                    <w:rPr>
                      <w:rFonts w:ascii="Calibri" w:hAnsi="Calibri"/>
                      <w:color w:val="0645D6"/>
                    </w:rPr>
                    <w:t>“</w:t>
                  </w:r>
                  <w:r w:rsidR="00DE3935" w:rsidRPr="00DE3935">
                    <w:rPr>
                      <w:rFonts w:ascii="Calibri" w:hAnsi="Calibri"/>
                      <w:color w:val="0645D6"/>
                    </w:rPr>
                    <w:t>Figure out what lights you</w:t>
                  </w:r>
                  <w:r w:rsidR="00DE3935">
                    <w:rPr>
                      <w:rFonts w:ascii="Calibri" w:hAnsi="Calibri"/>
                      <w:color w:val="0645D6"/>
                    </w:rPr>
                    <w:t>r fire and then chase the match</w:t>
                  </w:r>
                  <w:r w:rsidR="00225E64" w:rsidRPr="00225E64">
                    <w:rPr>
                      <w:rFonts w:ascii="Calibri" w:hAnsi="Calibri"/>
                      <w:color w:val="0645D6"/>
                    </w:rPr>
                    <w:t>'</w:t>
                  </w:r>
                  <w:r w:rsidR="00324207">
                    <w:rPr>
                      <w:rFonts w:ascii="Calibri" w:hAnsi="Calibri"/>
                      <w:color w:val="0645D6"/>
                    </w:rPr>
                    <w:t>'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4B2842" w:rsidRDefault="009F7253" w:rsidP="004B284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0" w:history="1">
        <w:r w:rsidR="0028680D" w:rsidRPr="00CC4785">
          <w:t>News Headlines</w:t>
        </w:r>
      </w:hyperlink>
    </w:p>
    <w:p w:rsidR="004B2842" w:rsidRPr="008629F3" w:rsidRDefault="004B2842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1" w:history="1">
        <w:r w:rsidRPr="00DE3935">
          <w:t>Text of PM’s address in Lok Sabha on GST Bill</w:t>
        </w:r>
      </w:hyperlink>
    </w:p>
    <w:p w:rsidR="008629F3" w:rsidRDefault="008629F3" w:rsidP="00593F6B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2" w:history="1">
        <w:r w:rsidRPr="00DE3935">
          <w:t>Fair Play: Quarterly newsletter of Competition Commission of India</w:t>
        </w:r>
      </w:hyperlink>
    </w:p>
    <w:p w:rsidR="00143E13" w:rsidRDefault="00143E13" w:rsidP="00143E13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5F59B5" w:rsidRPr="006D6D8B" w:rsidRDefault="00937408" w:rsidP="006D6D8B">
      <w:pPr>
        <w:spacing w:before="120" w:after="12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143E13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143E13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4B2842" w:rsidRDefault="004B2842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PIB</w:t>
      </w:r>
      <w:hyperlink r:id="rId13" w:history="1">
        <w:r w:rsidRPr="00DE3935">
          <w:t>: PM describes the imminent passage of GST as a victory for Indian Democracy </w:t>
        </w:r>
      </w:hyperlink>
    </w:p>
    <w:p w:rsidR="00C45E76" w:rsidRDefault="00C45E76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MCA: </w:t>
      </w:r>
      <w:hyperlink r:id="rId14" w:tgtFrame="_blank" w:history="1">
        <w:r w:rsidRPr="00DE3935">
          <w:t>Issuance of rupee bonds to overseas investors by Indian companies - Clarification regarding applicability of provisions of Chapter III of the Companie</w:t>
        </w:r>
        <w:r w:rsidRPr="00DE3935">
          <w:t>s</w:t>
        </w:r>
        <w:r w:rsidRPr="00DE3935">
          <w:t xml:space="preserve"> Act, 2013</w:t>
        </w:r>
      </w:hyperlink>
    </w:p>
    <w:p w:rsidR="00DE3935" w:rsidRDefault="00DE3935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>TRAI:</w:t>
      </w:r>
    </w:p>
    <w:p w:rsidR="00DE3935" w:rsidRPr="00DE3935" w:rsidRDefault="00DE3935" w:rsidP="00DE3935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5" w:tooltip="Consultation Paper on Review of network related Quality ... " w:history="1">
        <w:r w:rsidRPr="00DE3935">
          <w:t>Consultation Paper on Review of network related Quality ...</w:t>
        </w:r>
      </w:hyperlink>
    </w:p>
    <w:p w:rsidR="00DE3935" w:rsidRDefault="00DE3935" w:rsidP="00DE3935">
      <w:pPr>
        <w:pStyle w:val="ListParagraph"/>
        <w:numPr>
          <w:ilvl w:val="3"/>
          <w:numId w:val="6"/>
        </w:numPr>
        <w:spacing w:before="120" w:after="120" w:line="240" w:lineRule="auto"/>
        <w:jc w:val="both"/>
      </w:pPr>
      <w:hyperlink r:id="rId16" w:tooltip="Consultation Paper on Review of Interconnection Usage ... " w:history="1">
        <w:r w:rsidRPr="00DE3935">
          <w:t>Consultation Paper on Review of Interconnection Usage ...</w:t>
        </w:r>
      </w:hyperlink>
    </w:p>
    <w:p w:rsidR="005F59B5" w:rsidRPr="00332877" w:rsidRDefault="005F59B5" w:rsidP="00ED3762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r>
        <w:t xml:space="preserve">RBI: </w:t>
      </w:r>
      <w:hyperlink r:id="rId17" w:history="1">
        <w:r w:rsidR="004D5B0C" w:rsidRPr="006D6D8B">
          <w:t>RBI Governor launches Website  to curb Illegal Collection of Deposits</w:t>
        </w:r>
      </w:hyperlink>
    </w:p>
    <w:p w:rsidR="003319D7" w:rsidRPr="00187AF4" w:rsidRDefault="002A6D9A" w:rsidP="00187AF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color w:val="002060"/>
          <w:sz w:val="20"/>
          <w:szCs w:val="20"/>
        </w:rPr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F45071" w:rsidRPr="00903062" w:rsidRDefault="00F45071" w:rsidP="00225E64">
      <w:pPr>
        <w:pStyle w:val="ListParagraph"/>
        <w:spacing w:before="120" w:after="120" w:line="240" w:lineRule="auto"/>
        <w:ind w:left="3240"/>
        <w:jc w:val="both"/>
      </w:pPr>
    </w:p>
    <w:p w:rsidR="00A440FD" w:rsidRDefault="00A440FD" w:rsidP="00A440F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8" w:tgtFrame="blank" w:history="1">
        <w:r w:rsidRPr="00A440FD">
          <w:t>Views/Suggestions solicited on SEBI Discussion paper on Strengthening of the Regulatory framework for Algorithmic Trading &amp; Co-location</w:t>
        </w:r>
      </w:hyperlink>
    </w:p>
    <w:p w:rsidR="00385648" w:rsidRPr="00385648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19" w:history="1">
        <w:r w:rsidR="00385648" w:rsidRPr="00385648">
          <w:t>FIBAC 2016</w:t>
        </w:r>
      </w:hyperlink>
    </w:p>
    <w:p w:rsidR="00CC4785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0" w:history="1">
        <w:r w:rsidR="00385648" w:rsidRPr="00385648">
          <w:t>17TH NATIONAL CONFERENCE of PCS</w:t>
        </w:r>
      </w:hyperlink>
    </w:p>
    <w:p w:rsid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1" w:tgtFrame="blank" w:history="1">
        <w:r w:rsidR="00225E64" w:rsidRPr="00225E64">
          <w:t>GST Corner</w:t>
        </w:r>
      </w:hyperlink>
    </w:p>
    <w:p w:rsid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2" w:tgtFrame="blank" w:history="1">
        <w:r w:rsidR="00225E64" w:rsidRPr="00225E64">
          <w:t>Constitution of National Company Law Tribunal, New Delhi Principal Bench</w:t>
        </w:r>
      </w:hyperlink>
    </w:p>
    <w:p w:rsid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3" w:tgtFrame="blank" w:history="1">
        <w:r w:rsidR="00225E64" w:rsidRPr="00225E64">
          <w:t>Constitution of National Company Law Tribunal, Mumbai Bench </w:t>
        </w:r>
      </w:hyperlink>
    </w:p>
    <w:p w:rsid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4" w:tgtFrame="blank" w:history="1">
        <w:r w:rsidR="00225E64" w:rsidRPr="00225E64">
          <w:t>ICSI-PHD Four days Workshop on Corporate Laws &amp; Regulations, 2016</w:t>
        </w:r>
      </w:hyperlink>
    </w:p>
    <w:p w:rsidR="00225E64" w:rsidRP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5" w:tgtFrame="blank" w:history="1">
        <w:r w:rsidR="00225E64" w:rsidRPr="00225E64">
          <w:t>Communication on GST from President ICSI</w:t>
        </w:r>
      </w:hyperlink>
    </w:p>
    <w:p w:rsidR="00225E64" w:rsidRP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6" w:tgtFrame="blank" w:history="1">
        <w:r w:rsidR="00225E64" w:rsidRPr="00225E64">
          <w:t>ICSI welcomes GST – CS Mamta Binani, President ICSI</w:t>
        </w:r>
      </w:hyperlink>
    </w:p>
    <w:p w:rsidR="00225E64" w:rsidRPr="00225E64" w:rsidRDefault="009F7253" w:rsidP="00225E64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7" w:tgtFrame="blank" w:history="1">
        <w:r w:rsidR="00225E64" w:rsidRPr="00225E64">
          <w:t>FAQs on GST</w:t>
        </w:r>
      </w:hyperlink>
    </w:p>
    <w:p w:rsidR="00291396" w:rsidRDefault="009F7253" w:rsidP="00A440FD">
      <w:pPr>
        <w:pStyle w:val="ListParagraph"/>
        <w:numPr>
          <w:ilvl w:val="2"/>
          <w:numId w:val="6"/>
        </w:numPr>
        <w:spacing w:before="120" w:after="120" w:line="240" w:lineRule="auto"/>
        <w:jc w:val="both"/>
      </w:pPr>
      <w:hyperlink r:id="rId28" w:tgtFrame="blank" w:history="1">
        <w:r w:rsidR="00225E64" w:rsidRPr="00225E64">
          <w:t>Advisory to PCS regarding LLP  </w:t>
        </w:r>
      </w:hyperlink>
    </w:p>
    <w:p w:rsidR="006463D0" w:rsidRDefault="006463D0" w:rsidP="006E39E9">
      <w:pPr>
        <w:autoSpaceDE w:val="0"/>
        <w:autoSpaceDN w:val="0"/>
        <w:adjustRightInd w:val="0"/>
        <w:spacing w:after="0" w:line="240" w:lineRule="auto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A440FD" w:rsidRDefault="00DD180E" w:rsidP="00A440F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A440FD">
        <w:rPr>
          <w:rFonts w:ascii="Arial,Italic" w:hAnsi="Arial,Italic" w:cs="Arial,Italic"/>
          <w:i/>
          <w:iCs/>
          <w:sz w:val="20"/>
          <w:szCs w:val="20"/>
          <w:lang w:val="en-IN"/>
        </w:rPr>
        <w:t>Delegate potestas non-potest</w:t>
      </w:r>
      <w:r w:rsidR="00A440FD">
        <w:rPr>
          <w:rFonts w:ascii="Arial" w:hAnsi="Arial" w:cs="Arial"/>
          <w:sz w:val="20"/>
          <w:szCs w:val="20"/>
          <w:lang w:val="en-IN"/>
        </w:rPr>
        <w:t xml:space="preserve"> </w:t>
      </w:r>
      <w:r w:rsidR="00A440FD">
        <w:rPr>
          <w:rFonts w:ascii="Arial,Italic" w:hAnsi="Arial,Italic" w:cs="Arial,Italic"/>
          <w:i/>
          <w:iCs/>
          <w:sz w:val="20"/>
          <w:szCs w:val="20"/>
          <w:lang w:val="en-IN"/>
        </w:rPr>
        <w:t>delegari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A028BC" w:rsidRDefault="00A440FD" w:rsidP="00A028BC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A delegated power cannot be delegated further</w:t>
      </w:r>
      <w:r w:rsidR="006D6D8B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9F7253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9F7253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40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9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30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31"/>
      <w:footerReference w:type="default" r:id="rId32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0A2" w:rsidRDefault="005700A2" w:rsidP="00A833B6">
      <w:pPr>
        <w:spacing w:after="0" w:line="240" w:lineRule="auto"/>
      </w:pPr>
      <w:r>
        <w:separator/>
      </w:r>
    </w:p>
  </w:endnote>
  <w:endnote w:type="continuationSeparator" w:id="1">
    <w:p w:rsidR="005700A2" w:rsidRDefault="005700A2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0A2" w:rsidRDefault="005700A2" w:rsidP="00A833B6">
      <w:pPr>
        <w:spacing w:after="0" w:line="240" w:lineRule="auto"/>
      </w:pPr>
      <w:r>
        <w:separator/>
      </w:r>
    </w:p>
  </w:footnote>
  <w:footnote w:type="continuationSeparator" w:id="1">
    <w:p w:rsidR="005700A2" w:rsidRDefault="005700A2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23"/>
  </w:num>
  <w:num w:numId="4">
    <w:abstractNumId w:val="10"/>
  </w:num>
  <w:num w:numId="5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3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9"/>
  </w:num>
  <w:num w:numId="10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1"/>
  </w:num>
  <w:num w:numId="1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7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1"/>
  </w:num>
  <w:num w:numId="22">
    <w:abstractNumId w:val="5"/>
  </w:num>
  <w:num w:numId="23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18"/>
  </w:num>
  <w:num w:numId="28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79586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DC1"/>
    <w:rsid w:val="000119FE"/>
    <w:rsid w:val="00011E8F"/>
    <w:rsid w:val="00014759"/>
    <w:rsid w:val="00014A29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78BD"/>
    <w:rsid w:val="00040133"/>
    <w:rsid w:val="000408BD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709B3"/>
    <w:rsid w:val="00071C06"/>
    <w:rsid w:val="00071C7A"/>
    <w:rsid w:val="00073414"/>
    <w:rsid w:val="0007397C"/>
    <w:rsid w:val="00073E0B"/>
    <w:rsid w:val="00074129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2C5E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8AE"/>
    <w:rsid w:val="00277028"/>
    <w:rsid w:val="00280039"/>
    <w:rsid w:val="002810BF"/>
    <w:rsid w:val="00282A90"/>
    <w:rsid w:val="00283E15"/>
    <w:rsid w:val="0028680D"/>
    <w:rsid w:val="00290909"/>
    <w:rsid w:val="00291396"/>
    <w:rsid w:val="00292C51"/>
    <w:rsid w:val="0029319E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6049"/>
    <w:rsid w:val="003608C3"/>
    <w:rsid w:val="00360CF3"/>
    <w:rsid w:val="00361A88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4A63"/>
    <w:rsid w:val="00384BAD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C87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3791"/>
    <w:rsid w:val="003A381E"/>
    <w:rsid w:val="003A3A61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2484"/>
    <w:rsid w:val="00432619"/>
    <w:rsid w:val="0043338C"/>
    <w:rsid w:val="00434219"/>
    <w:rsid w:val="004360AB"/>
    <w:rsid w:val="0043790B"/>
    <w:rsid w:val="00441131"/>
    <w:rsid w:val="00444F07"/>
    <w:rsid w:val="00446124"/>
    <w:rsid w:val="00446919"/>
    <w:rsid w:val="00450AD5"/>
    <w:rsid w:val="00450FF1"/>
    <w:rsid w:val="0045289F"/>
    <w:rsid w:val="004562E8"/>
    <w:rsid w:val="0045640D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B0C"/>
    <w:rsid w:val="004D5C6A"/>
    <w:rsid w:val="004D6374"/>
    <w:rsid w:val="004D66CB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7400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244D"/>
    <w:rsid w:val="00523052"/>
    <w:rsid w:val="00524E34"/>
    <w:rsid w:val="00525B03"/>
    <w:rsid w:val="00526839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2DE9"/>
    <w:rsid w:val="006035CA"/>
    <w:rsid w:val="00603FF8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84C"/>
    <w:rsid w:val="006861EF"/>
    <w:rsid w:val="00687A02"/>
    <w:rsid w:val="00690E43"/>
    <w:rsid w:val="00692DC8"/>
    <w:rsid w:val="00694CE5"/>
    <w:rsid w:val="00694D23"/>
    <w:rsid w:val="006957C0"/>
    <w:rsid w:val="00697A83"/>
    <w:rsid w:val="00697C82"/>
    <w:rsid w:val="006A068F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72AF"/>
    <w:rsid w:val="006C0E42"/>
    <w:rsid w:val="006C0F61"/>
    <w:rsid w:val="006C110A"/>
    <w:rsid w:val="006C1494"/>
    <w:rsid w:val="006C2A21"/>
    <w:rsid w:val="006C2BC5"/>
    <w:rsid w:val="006C2F47"/>
    <w:rsid w:val="006C3637"/>
    <w:rsid w:val="006C41CE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2EB1"/>
    <w:rsid w:val="007131A6"/>
    <w:rsid w:val="00713D9C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59A"/>
    <w:rsid w:val="00747F3D"/>
    <w:rsid w:val="0075034E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611C"/>
    <w:rsid w:val="00787B4E"/>
    <w:rsid w:val="00791223"/>
    <w:rsid w:val="00791410"/>
    <w:rsid w:val="00792C15"/>
    <w:rsid w:val="00794893"/>
    <w:rsid w:val="00794E52"/>
    <w:rsid w:val="00795948"/>
    <w:rsid w:val="00795CFD"/>
    <w:rsid w:val="00795FEA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851"/>
    <w:rsid w:val="007F0BBF"/>
    <w:rsid w:val="007F224E"/>
    <w:rsid w:val="007F25E7"/>
    <w:rsid w:val="007F27D2"/>
    <w:rsid w:val="007F3351"/>
    <w:rsid w:val="007F457D"/>
    <w:rsid w:val="007F74FC"/>
    <w:rsid w:val="007F7DBB"/>
    <w:rsid w:val="00802BC9"/>
    <w:rsid w:val="00805968"/>
    <w:rsid w:val="00806EA3"/>
    <w:rsid w:val="008076D6"/>
    <w:rsid w:val="00807801"/>
    <w:rsid w:val="00811220"/>
    <w:rsid w:val="00811DB3"/>
    <w:rsid w:val="008136D4"/>
    <w:rsid w:val="008141B9"/>
    <w:rsid w:val="00814861"/>
    <w:rsid w:val="00815D06"/>
    <w:rsid w:val="00815DA4"/>
    <w:rsid w:val="00817198"/>
    <w:rsid w:val="00817F95"/>
    <w:rsid w:val="008205B5"/>
    <w:rsid w:val="00822046"/>
    <w:rsid w:val="0082223F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6F10"/>
    <w:rsid w:val="0084792A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44B"/>
    <w:rsid w:val="008A0B68"/>
    <w:rsid w:val="008A0ECD"/>
    <w:rsid w:val="008A114E"/>
    <w:rsid w:val="008A3CE3"/>
    <w:rsid w:val="008A41AA"/>
    <w:rsid w:val="008A6188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7F40"/>
    <w:rsid w:val="00973468"/>
    <w:rsid w:val="00973F4C"/>
    <w:rsid w:val="0097461A"/>
    <w:rsid w:val="00974679"/>
    <w:rsid w:val="00974FA6"/>
    <w:rsid w:val="00975B29"/>
    <w:rsid w:val="00975EC2"/>
    <w:rsid w:val="009774C1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ED9"/>
    <w:rsid w:val="009A1F8E"/>
    <w:rsid w:val="009A34D3"/>
    <w:rsid w:val="009A4014"/>
    <w:rsid w:val="009A4AC2"/>
    <w:rsid w:val="009A527C"/>
    <w:rsid w:val="009A5CEE"/>
    <w:rsid w:val="009A5E75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7E2"/>
    <w:rsid w:val="00A17D45"/>
    <w:rsid w:val="00A17FC2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3F8"/>
    <w:rsid w:val="00B54AE0"/>
    <w:rsid w:val="00B554A5"/>
    <w:rsid w:val="00B5793F"/>
    <w:rsid w:val="00B61317"/>
    <w:rsid w:val="00B66272"/>
    <w:rsid w:val="00B66986"/>
    <w:rsid w:val="00B70A6E"/>
    <w:rsid w:val="00B71010"/>
    <w:rsid w:val="00B716B8"/>
    <w:rsid w:val="00B75E6E"/>
    <w:rsid w:val="00B77508"/>
    <w:rsid w:val="00B7796B"/>
    <w:rsid w:val="00B801A2"/>
    <w:rsid w:val="00B802C8"/>
    <w:rsid w:val="00B81A68"/>
    <w:rsid w:val="00B8279A"/>
    <w:rsid w:val="00B85721"/>
    <w:rsid w:val="00B85825"/>
    <w:rsid w:val="00B85BEF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60E2"/>
    <w:rsid w:val="00BD6652"/>
    <w:rsid w:val="00BD727E"/>
    <w:rsid w:val="00BE2B48"/>
    <w:rsid w:val="00BE2B67"/>
    <w:rsid w:val="00BE374B"/>
    <w:rsid w:val="00BE3BF5"/>
    <w:rsid w:val="00BE3CFC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EEA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B41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4A17"/>
    <w:rsid w:val="00CE4DCA"/>
    <w:rsid w:val="00CE60CB"/>
    <w:rsid w:val="00CE64D3"/>
    <w:rsid w:val="00CE719F"/>
    <w:rsid w:val="00CF0C79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6DF"/>
    <w:rsid w:val="00D330C9"/>
    <w:rsid w:val="00D33219"/>
    <w:rsid w:val="00D33A61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53"/>
    <w:rsid w:val="00DE13A0"/>
    <w:rsid w:val="00DE2B3D"/>
    <w:rsid w:val="00DE2F31"/>
    <w:rsid w:val="00DE3935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EB0"/>
    <w:rsid w:val="00E3159D"/>
    <w:rsid w:val="00E316EE"/>
    <w:rsid w:val="00E35CEE"/>
    <w:rsid w:val="00E361E0"/>
    <w:rsid w:val="00E36C45"/>
    <w:rsid w:val="00E4079A"/>
    <w:rsid w:val="00E42651"/>
    <w:rsid w:val="00E44D1A"/>
    <w:rsid w:val="00E47DE5"/>
    <w:rsid w:val="00E50823"/>
    <w:rsid w:val="00E50E62"/>
    <w:rsid w:val="00E50FE6"/>
    <w:rsid w:val="00E5159C"/>
    <w:rsid w:val="00E51669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6ACE"/>
    <w:rsid w:val="00EA7724"/>
    <w:rsid w:val="00EA777F"/>
    <w:rsid w:val="00EA7E7A"/>
    <w:rsid w:val="00EB0569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52C5"/>
    <w:rsid w:val="00EC5EEB"/>
    <w:rsid w:val="00EC5F79"/>
    <w:rsid w:val="00EC6DE6"/>
    <w:rsid w:val="00ED042D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3055C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D9F"/>
    <w:rsid w:val="00FA55EA"/>
    <w:rsid w:val="00FA5909"/>
    <w:rsid w:val="00FA6A36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31EC"/>
    <w:rsid w:val="00FF336C"/>
    <w:rsid w:val="00FF39E5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6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ib.nic.in/newsite/PrintRelease.aspx?relid=148551" TargetMode="External"/><Relationship Id="rId18" Type="http://schemas.openxmlformats.org/officeDocument/2006/relationships/hyperlink" Target="http://www.icsi.edu/webmodules/Website_Announcement.pdf" TargetMode="External"/><Relationship Id="rId26" Type="http://schemas.openxmlformats.org/officeDocument/2006/relationships/hyperlink" Target="http://www.icsi.edu/webmodules/Quote_CS_Mamta_Binani_GST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GSTCorner.aspx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ci.gov.in/sites/default/files/Newsletter_document/nl16.pdf" TargetMode="External"/><Relationship Id="rId17" Type="http://schemas.openxmlformats.org/officeDocument/2006/relationships/hyperlink" Target="https://www.rbi.org.in/Scripts/BS_PressReleaseDisplay.aspx?prid=37689" TargetMode="External"/><Relationship Id="rId25" Type="http://schemas.openxmlformats.org/officeDocument/2006/relationships/hyperlink" Target="http://www.icsi.edu/webmodules/32_Announcement_GST_Support_2.pdf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trai.gov.in/Content/ConDis/20786_0.aspx" TargetMode="External"/><Relationship Id="rId20" Type="http://schemas.openxmlformats.org/officeDocument/2006/relationships/hyperlink" Target="http://www.icsi.edu/17NationalConferenceofCS.aspx" TargetMode="External"/><Relationship Id="rId29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ib.nic.in/newsite/PrintRelease.aspx?relid=148553" TargetMode="External"/><Relationship Id="rId24" Type="http://schemas.openxmlformats.org/officeDocument/2006/relationships/hyperlink" Target="http://www.icsi.edu/webmodules/Mailer_for_four_days_work_shop.pdf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trai.gov.in/Content/ConDis/20785_0.aspx" TargetMode="External"/><Relationship Id="rId23" Type="http://schemas.openxmlformats.org/officeDocument/2006/relationships/hyperlink" Target="http://www.icsi.edu/webmodules/order_dated_02082016_constitution_mumbai.pdf" TargetMode="External"/><Relationship Id="rId28" Type="http://schemas.openxmlformats.org/officeDocument/2006/relationships/hyperlink" Target="http://www.icsi.edu/webmodules/Advisory_PCS_LLP.pdf" TargetMode="Externa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://www.icsi.edu/FIBAC2016.aspx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ca.gov.in/Ministry/pdf/GeneralCircular09_03082016.pdf" TargetMode="External"/><Relationship Id="rId22" Type="http://schemas.openxmlformats.org/officeDocument/2006/relationships/hyperlink" Target="http://www.icsi.edu/webmodules/order_dated_02082016_constitution_principal_Bench.pdf" TargetMode="External"/><Relationship Id="rId27" Type="http://schemas.openxmlformats.org/officeDocument/2006/relationships/hyperlink" Target="http://www.icsi.edu/webmodules/FrequentlyAskedQuestions(FAQs)onGoodsandServicesTax(GST).pdf" TargetMode="External"/><Relationship Id="rId30" Type="http://schemas.openxmlformats.org/officeDocument/2006/relationships/hyperlink" Target="http://www.icsi.edu/Member/CSUpdate.aspx" TargetMode="Externa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2016-08-09T04:32:00Z</dcterms:created>
  <dcterms:modified xsi:type="dcterms:W3CDTF">2016-08-09T05:45:00Z</dcterms:modified>
</cp:coreProperties>
</file>