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7C29E8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7C29E8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7C29E8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7C29E8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1B4EB3" w:rsidRPr="00E94C3B" w:rsidRDefault="0017679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APRIL 11</w:t>
                  </w:r>
                  <w:r w:rsidR="00B533F8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1B4EB3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1B4EB3" w:rsidRDefault="001B4EB3" w:rsidP="001B4EB3"/>
              </w:txbxContent>
            </v:textbox>
          </v:shape>
        </w:pict>
      </w:r>
      <w:r w:rsidRPr="007C29E8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FE0BC8" w:rsidRDefault="007C29E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C29E8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36.25pt;width:488.75pt;height:46.5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736655" w:rsidRDefault="00736655" w:rsidP="00736655">
                  <w:pPr>
                    <w:jc w:val="center"/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</w:pPr>
                  <w:r w:rsidRPr="00736655"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  <w:t>Stren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  <w:t xml:space="preserve">gth is Life, Weakness is Death. </w:t>
                  </w:r>
                  <w:r w:rsidRPr="00736655"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  <w:t>Expansion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  <w:t xml:space="preserve"> is Life, Contraction is Death. </w:t>
                  </w:r>
                  <w:r w:rsidRPr="00736655"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  <w:t>Love is Life, Hatred is Death</w:t>
                  </w:r>
                </w:p>
                <w:p w:rsidR="00736655" w:rsidRPr="00736655" w:rsidRDefault="00736655" w:rsidP="00736655">
                  <w:pPr>
                    <w:jc w:val="right"/>
                    <w:rPr>
                      <w:rFonts w:ascii="Helvetica" w:hAnsi="Helvetica" w:cs="Arial"/>
                      <w:i/>
                      <w:color w:val="333333"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  <w:t>--</w:t>
                  </w:r>
                  <w:r w:rsidRPr="00736655">
                    <w:rPr>
                      <w:rFonts w:ascii="Helvetica" w:hAnsi="Helvetica" w:cs="Arial"/>
                      <w:i/>
                      <w:color w:val="333333"/>
                      <w:sz w:val="20"/>
                      <w:szCs w:val="20"/>
                      <w:lang w:val="en-IN"/>
                    </w:rPr>
                    <w:t>Swami Vivekananda</w:t>
                  </w:r>
                </w:p>
                <w:p w:rsidR="00736655" w:rsidRPr="00736655" w:rsidRDefault="00736655" w:rsidP="00736655">
                  <w:pPr>
                    <w:jc w:val="right"/>
                    <w:rPr>
                      <w:rFonts w:ascii="Helvetica" w:hAnsi="Helvetica" w:cs="Arial"/>
                      <w:color w:val="333333"/>
                      <w:sz w:val="20"/>
                      <w:szCs w:val="20"/>
                      <w:lang w:val="en-IN"/>
                    </w:rPr>
                  </w:pPr>
                </w:p>
                <w:p w:rsidR="00EC5EEB" w:rsidRPr="00FE1E26" w:rsidRDefault="00FE1E26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  <w:t>- Coco Chanel</w:t>
                  </w:r>
                </w:p>
              </w:txbxContent>
            </v:textbox>
            <w10:wrap anchorx="page" anchory="page"/>
          </v:roundrect>
        </w:pict>
      </w:r>
    </w:p>
    <w:p w:rsidR="001B4EB3" w:rsidRDefault="001B4EB3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905C1E" w:rsidRDefault="00905C1E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FC793D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C67C18" w:rsidRPr="00FE1E26" w:rsidRDefault="00C67C18" w:rsidP="00C67C1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</w:pPr>
      <w:hyperlink r:id="rId10" w:history="1">
        <w:r w:rsidRPr="00C67C18">
          <w:rPr>
            <w:rStyle w:val="Hyperlink"/>
          </w:rPr>
          <w:t>National Occupational Standards (NOSs) and Qualification Pack (QP)</w:t>
        </w:r>
      </w:hyperlink>
    </w:p>
    <w:p w:rsidR="0085434A" w:rsidRPr="004D0D14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DF5AA6" w:rsidRDefault="00DF5AA6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Income Tax: </w:t>
      </w:r>
    </w:p>
    <w:p w:rsidR="00DF5AA6" w:rsidRDefault="00DF5AA6" w:rsidP="00DF5AA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1" w:history="1">
        <w:r w:rsidRPr="00DF5AA6">
          <w:rPr>
            <w:rStyle w:val="Hyperlink"/>
          </w:rPr>
          <w:t>Electronic Verification Code (EVC) for electronically filed form of Appeal to Commissioner( Appeals)</w:t>
        </w:r>
      </w:hyperlink>
    </w:p>
    <w:p w:rsidR="00DF5AA6" w:rsidRDefault="00DF5AA6" w:rsidP="00DF5AA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</w:pPr>
      <w:hyperlink r:id="rId12" w:history="1">
        <w:r w:rsidRPr="00DF5AA6">
          <w:rPr>
            <w:rStyle w:val="Hyperlink"/>
          </w:rPr>
          <w:t>Procedure for registration and submission of statement as per clause (k) of sub section (1) of the section 285 BA of Income-tax Act, 1961 read with Sub rule (7) of the Rule 114G of Income tax Rules, 1962</w:t>
        </w:r>
      </w:hyperlink>
    </w:p>
    <w:p w:rsidR="00176794" w:rsidRDefault="00176794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PIB: </w:t>
      </w:r>
      <w:hyperlink r:id="rId13" w:history="1">
        <w:r w:rsidRPr="00176794">
          <w:rPr>
            <w:rStyle w:val="Hyperlink"/>
            <w:b/>
            <w:bCs/>
          </w:rPr>
          <w:t>Packaged commodities shall have to display products’ information more prominently </w:t>
        </w:r>
      </w:hyperlink>
    </w:p>
    <w:p w:rsidR="00176794" w:rsidRDefault="00176794" w:rsidP="00F74E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</w:pPr>
      <w:r>
        <w:t xml:space="preserve">IRDAI: </w:t>
      </w:r>
      <w:hyperlink r:id="rId14" w:history="1">
        <w:r w:rsidRPr="00176794">
          <w:rPr>
            <w:rStyle w:val="Hyperlink"/>
          </w:rPr>
          <w:t>Report of the Committee on Road Map for Risk Based Solvency Approach in Insurance Sector</w:t>
        </w:r>
      </w:hyperlink>
    </w:p>
    <w:p w:rsidR="00FD7E48" w:rsidRPr="00E54D10" w:rsidRDefault="00FD7E48" w:rsidP="004C45A3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</w:pPr>
    </w:p>
    <w:p w:rsidR="006E39E9" w:rsidRPr="006E39E9" w:rsidRDefault="002A6D9A" w:rsidP="006E39E9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>CSI News</w:t>
      </w:r>
    </w:p>
    <w:p w:rsidR="00FE1E26" w:rsidRDefault="007C29E8" w:rsidP="004D19B0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</w:pPr>
      <w:hyperlink r:id="rId15" w:tgtFrame="blank" w:history="1">
        <w:r w:rsidR="00FE1E26" w:rsidRPr="00FE1E26">
          <w:t>Representation to MCA requesting to waive the additional fees due to difficulties in accessing</w:t>
        </w:r>
        <w:r w:rsidR="00FE1E26">
          <w:t xml:space="preserve"> </w:t>
        </w:r>
        <w:r w:rsidR="00FE1E26" w:rsidRPr="00FE1E26">
          <w:t>the MCA portal</w:t>
        </w:r>
      </w:hyperlink>
    </w:p>
    <w:p w:rsidR="004D19B0" w:rsidRPr="004D19B0" w:rsidRDefault="007C29E8" w:rsidP="004D19B0">
      <w:pPr>
        <w:numPr>
          <w:ilvl w:val="0"/>
          <w:numId w:val="28"/>
        </w:numPr>
        <w:shd w:val="clear" w:color="auto" w:fill="FFFFFF"/>
        <w:spacing w:beforeAutospacing="1" w:after="100" w:afterAutospacing="1" w:line="282" w:lineRule="atLeast"/>
        <w:jc w:val="both"/>
      </w:pPr>
      <w:hyperlink r:id="rId16" w:tgtFrame="blank" w:history="1">
        <w:r w:rsidR="004D19B0" w:rsidRPr="004D19B0">
          <w:t>Brochure of International Round Table on Corporate Governance- Participation by invitation only</w:t>
        </w:r>
      </w:hyperlink>
    </w:p>
    <w:p w:rsidR="004F08E0" w:rsidRPr="00BE2B48" w:rsidRDefault="007C29E8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hyperlink r:id="rId17" w:history="1">
        <w:r w:rsidR="004F08E0" w:rsidRPr="00BE2B48">
          <w:rPr>
            <w:b/>
          </w:rPr>
          <w:t>Dubai Global Convention 2016</w:t>
        </w:r>
      </w:hyperlink>
    </w:p>
    <w:p w:rsidR="00F74E25" w:rsidRPr="004F08E0" w:rsidRDefault="00F74E25" w:rsidP="00F74E2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</w:pPr>
      <w:r w:rsidRPr="00F74E25">
        <w:t>ICSI Member Empowerment initiative</w:t>
      </w:r>
      <w:r>
        <w:t xml:space="preserve"> </w:t>
      </w:r>
      <w:r w:rsidRPr="00F74E25">
        <w:t>Get access to e-library (Full version)</w:t>
      </w:r>
      <w:r>
        <w:t xml:space="preserve"> </w:t>
      </w:r>
      <w:r w:rsidRPr="00F74E25">
        <w:t>(</w:t>
      </w:r>
      <w:hyperlink r:id="rId18" w:tgtFrame="blank" w:history="1">
        <w:r w:rsidRPr="00F74E25">
          <w:t>Click here</w:t>
        </w:r>
      </w:hyperlink>
      <w:r w:rsidRPr="00F74E25">
        <w:t xml:space="preserve"> )</w:t>
      </w:r>
    </w:p>
    <w:p w:rsidR="00774CBD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42A32" w:rsidRDefault="00F97458" w:rsidP="00A42A3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1C040C">
        <w:rPr>
          <w:rFonts w:ascii="Arial,Italic" w:hAnsi="Arial,Italic" w:cs="Arial,Italic"/>
          <w:i/>
          <w:iCs/>
          <w:sz w:val="20"/>
          <w:szCs w:val="20"/>
          <w:lang w:val="en-IN"/>
        </w:rPr>
        <w:t>In limine</w:t>
      </w:r>
      <w:r w:rsidR="00A42A32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FE1E26" w:rsidRDefault="001C040C" w:rsidP="00FE1E26">
      <w:pPr>
        <w:spacing w:after="0"/>
        <w:jc w:val="center"/>
        <w:rPr>
          <w:rFonts w:ascii="Arial" w:hAnsi="Arial" w:cs="Arial"/>
          <w:sz w:val="20"/>
          <w:szCs w:val="20"/>
          <w:lang w:val="en-IN"/>
        </w:rPr>
      </w:pPr>
      <w:r w:rsidRPr="001C040C">
        <w:rPr>
          <w:rFonts w:ascii="Arial" w:hAnsi="Arial" w:cs="Arial"/>
          <w:sz w:val="20"/>
          <w:szCs w:val="20"/>
          <w:lang w:val="en-IN"/>
        </w:rPr>
        <w:t>Initial stage; at the outset.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1</w:t>
      </w:r>
      <w:r w:rsidR="00FE1E26">
        <w:rPr>
          <w:rFonts w:asciiTheme="majorHAnsi" w:hAnsiTheme="majorHAnsi"/>
          <w:bCs/>
          <w:color w:val="002060"/>
          <w:sz w:val="16"/>
          <w:szCs w:val="16"/>
        </w:rPr>
        <w:t>1:34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1659D8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2"/>
        <w:gridCol w:w="2270"/>
        <w:gridCol w:w="3030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1C040C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24,649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A00D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-24.19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1C040C" w:rsidP="00B125F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7,551</w:t>
            </w:r>
            <w:r w:rsidR="00BE2B48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-3.50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736655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29,214 (83</w:t>
            </w:r>
            <w:r w:rsidR="00FE1E26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Default="00736655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66.37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-0.1</w:t>
            </w:r>
            <w:r w:rsidR="00FE1E26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E1E26" w:rsidRPr="00643F3A" w:rsidRDefault="00FE1E26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</w:tr>
    </w:tbl>
    <w:p w:rsidR="00376AC8" w:rsidRPr="00C73CB6" w:rsidRDefault="007C29E8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7C29E8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1"/>
      <w:footerReference w:type="default" r:id="rId2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2A" w:rsidRDefault="00F9692A" w:rsidP="00A833B6">
      <w:pPr>
        <w:spacing w:after="0" w:line="240" w:lineRule="auto"/>
      </w:pPr>
      <w:r>
        <w:separator/>
      </w:r>
    </w:p>
  </w:endnote>
  <w:endnote w:type="continuationSeparator" w:id="1">
    <w:p w:rsidR="00F9692A" w:rsidRDefault="00F9692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2A" w:rsidRDefault="00F9692A" w:rsidP="00A833B6">
      <w:pPr>
        <w:spacing w:after="0" w:line="240" w:lineRule="auto"/>
      </w:pPr>
      <w:r>
        <w:separator/>
      </w:r>
    </w:p>
  </w:footnote>
  <w:footnote w:type="continuationSeparator" w:id="1">
    <w:p w:rsidR="00F9692A" w:rsidRDefault="00F9692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A694F4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1648F"/>
    <w:multiLevelType w:val="multilevel"/>
    <w:tmpl w:val="409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F3180F"/>
    <w:multiLevelType w:val="multilevel"/>
    <w:tmpl w:val="6E6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64790B"/>
    <w:multiLevelType w:val="multilevel"/>
    <w:tmpl w:val="CB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8"/>
  </w:num>
  <w:num w:numId="5">
    <w:abstractNumId w:val="14"/>
  </w:num>
  <w:num w:numId="6">
    <w:abstractNumId w:val="25"/>
  </w:num>
  <w:num w:numId="7">
    <w:abstractNumId w:val="10"/>
  </w:num>
  <w:num w:numId="8">
    <w:abstractNumId w:val="26"/>
  </w:num>
  <w:num w:numId="9">
    <w:abstractNumId w:val="29"/>
  </w:num>
  <w:num w:numId="10">
    <w:abstractNumId w:val="11"/>
  </w:num>
  <w:num w:numId="11">
    <w:abstractNumId w:val="30"/>
  </w:num>
  <w:num w:numId="12">
    <w:abstractNumId w:val="8"/>
  </w:num>
  <w:num w:numId="13">
    <w:abstractNumId w:val="9"/>
  </w:num>
  <w:num w:numId="14">
    <w:abstractNumId w:val="27"/>
  </w:num>
  <w:num w:numId="15">
    <w:abstractNumId w:val="0"/>
  </w:num>
  <w:num w:numId="16">
    <w:abstractNumId w:val="24"/>
  </w:num>
  <w:num w:numId="17">
    <w:abstractNumId w:val="21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3"/>
  </w:num>
  <w:num w:numId="25">
    <w:abstractNumId w:val="22"/>
  </w:num>
  <w:num w:numId="26">
    <w:abstractNumId w:val="3"/>
  </w:num>
  <w:num w:numId="27">
    <w:abstractNumId w:val="6"/>
  </w:num>
  <w:num w:numId="28">
    <w:abstractNumId w:val="12"/>
  </w:num>
  <w:num w:numId="2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2323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B12"/>
    <w:rsid w:val="00155F22"/>
    <w:rsid w:val="00157FEC"/>
    <w:rsid w:val="001623B1"/>
    <w:rsid w:val="001659D8"/>
    <w:rsid w:val="001719F6"/>
    <w:rsid w:val="00173150"/>
    <w:rsid w:val="00174298"/>
    <w:rsid w:val="001745B3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0039"/>
    <w:rsid w:val="002810BF"/>
    <w:rsid w:val="00283E15"/>
    <w:rsid w:val="00290909"/>
    <w:rsid w:val="00292C51"/>
    <w:rsid w:val="0029319E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5FE9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1131"/>
    <w:rsid w:val="00446124"/>
    <w:rsid w:val="00446919"/>
    <w:rsid w:val="00450AD5"/>
    <w:rsid w:val="004562E8"/>
    <w:rsid w:val="0045640D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300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203D"/>
    <w:rsid w:val="005E2AD1"/>
    <w:rsid w:val="005E3EF9"/>
    <w:rsid w:val="005E4E9F"/>
    <w:rsid w:val="005E5231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5BCA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10C8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0918"/>
    <w:rsid w:val="007131A6"/>
    <w:rsid w:val="00713D9C"/>
    <w:rsid w:val="00714F06"/>
    <w:rsid w:val="00715474"/>
    <w:rsid w:val="007158EA"/>
    <w:rsid w:val="00716706"/>
    <w:rsid w:val="00716F44"/>
    <w:rsid w:val="0071706C"/>
    <w:rsid w:val="0071768B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49B2"/>
    <w:rsid w:val="00735FE8"/>
    <w:rsid w:val="0073613A"/>
    <w:rsid w:val="00736655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29E8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0BF0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2583"/>
    <w:rsid w:val="00952E93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B7F59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328D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4E2D"/>
    <w:rsid w:val="00BC5FA4"/>
    <w:rsid w:val="00BD1CCA"/>
    <w:rsid w:val="00BD3D05"/>
    <w:rsid w:val="00BD60E2"/>
    <w:rsid w:val="00BD6652"/>
    <w:rsid w:val="00BD727E"/>
    <w:rsid w:val="00BE2B48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C18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6865"/>
    <w:rsid w:val="00E26EF3"/>
    <w:rsid w:val="00E27E2A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4D10"/>
    <w:rsid w:val="00E5595F"/>
    <w:rsid w:val="00E561C3"/>
    <w:rsid w:val="00E608E4"/>
    <w:rsid w:val="00E6290D"/>
    <w:rsid w:val="00E634FE"/>
    <w:rsid w:val="00E65C72"/>
    <w:rsid w:val="00E661A2"/>
    <w:rsid w:val="00E66813"/>
    <w:rsid w:val="00E669F7"/>
    <w:rsid w:val="00E724A8"/>
    <w:rsid w:val="00E727AB"/>
    <w:rsid w:val="00E728C1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070AB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AAB"/>
    <w:rsid w:val="00F7237D"/>
    <w:rsid w:val="00F72F67"/>
    <w:rsid w:val="00F74E25"/>
    <w:rsid w:val="00F80F0B"/>
    <w:rsid w:val="00F81D10"/>
    <w:rsid w:val="00F841BD"/>
    <w:rsid w:val="00F874FB"/>
    <w:rsid w:val="00F93273"/>
    <w:rsid w:val="00F945FF"/>
    <w:rsid w:val="00F957AF"/>
    <w:rsid w:val="00F95BE2"/>
    <w:rsid w:val="00F9692A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D7E48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ib.nic.in/newsite/PrintRelease.aspx?relid=138707" TargetMode="External"/><Relationship Id="rId18" Type="http://schemas.openxmlformats.org/officeDocument/2006/relationships/hyperlink" Target="http://claonline.in/icsi/register.aspx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ncometaxindia.gov.in/communications/notification/notification_4_2016n.pdf" TargetMode="External"/><Relationship Id="rId17" Type="http://schemas.openxmlformats.org/officeDocument/2006/relationships/hyperlink" Target="https://www.icsi.edu/docs/Webmodules/brochureMar2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portals/0/ICSI_RoundTable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cometaxindia.gov.in/communications/notification/notification5_2016n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docs/webmodules/MCA%20Representatio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sde.gov.in/qp&amp;nos.html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rda.gov.in/ADMINCMS/cms/whatsNew_Layout.aspx?page=PageNo2812&amp;flag=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994-A4CE-4649-8FBE-5285ED5F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2</cp:revision>
  <cp:lastPrinted>2016-02-03T06:08:00Z</cp:lastPrinted>
  <dcterms:created xsi:type="dcterms:W3CDTF">2016-04-11T06:07:00Z</dcterms:created>
  <dcterms:modified xsi:type="dcterms:W3CDTF">2016-04-11T06:07:00Z</dcterms:modified>
</cp:coreProperties>
</file>