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060EFD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January </w:t>
      </w:r>
      <w:r w:rsidR="001827B5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6</w:t>
      </w:r>
      <w:r w:rsidR="00024006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, 2016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65728E" w:rsidRPr="00A00950" w:rsidRDefault="00066FAF" w:rsidP="004516BC">
      <w:pPr>
        <w:spacing w:before="480" w:after="120"/>
        <w:jc w:val="center"/>
        <w:rPr>
          <w:rFonts w:ascii="Bookman Old Style" w:hAnsi="Bookman Old Style"/>
          <w:bCs/>
          <w:i/>
          <w:sz w:val="24"/>
          <w:szCs w:val="24"/>
        </w:rPr>
      </w:pPr>
      <w:r w:rsidRPr="00A00950">
        <w:rPr>
          <w:rFonts w:ascii="Bookman Old Style" w:hAnsi="Bookman Old Style"/>
          <w:bCs/>
          <w:i/>
          <w:sz w:val="24"/>
          <w:szCs w:val="24"/>
        </w:rPr>
        <w:t>“</w:t>
      </w:r>
      <w:r w:rsidR="004516BC" w:rsidRPr="00A00950">
        <w:rPr>
          <w:rFonts w:ascii="Bookman Old Style" w:hAnsi="Bookman Old Style"/>
          <w:bCs/>
          <w:i/>
          <w:sz w:val="24"/>
          <w:szCs w:val="24"/>
        </w:rPr>
        <w:t>‎</w:t>
      </w:r>
      <w:r w:rsidR="001827B5" w:rsidRPr="001827B5">
        <w:rPr>
          <w:rFonts w:ascii="Bookman Old Style" w:hAnsi="Bookman Old Style"/>
          <w:bCs/>
          <w:i/>
          <w:iCs/>
          <w:sz w:val="24"/>
          <w:szCs w:val="24"/>
        </w:rPr>
        <w:t xml:space="preserve">If you tremble with indignation at every injustice, then you </w:t>
      </w:r>
      <w:proofErr w:type="gramStart"/>
      <w:r w:rsidR="001827B5" w:rsidRPr="001827B5">
        <w:rPr>
          <w:rFonts w:ascii="Bookman Old Style" w:hAnsi="Bookman Old Style"/>
          <w:bCs/>
          <w:i/>
          <w:iCs/>
          <w:sz w:val="24"/>
          <w:szCs w:val="24"/>
        </w:rPr>
        <w:t>are</w:t>
      </w:r>
      <w:proofErr w:type="gramEnd"/>
      <w:r w:rsidR="001827B5" w:rsidRPr="001827B5">
        <w:rPr>
          <w:rFonts w:ascii="Bookman Old Style" w:hAnsi="Bookman Old Style"/>
          <w:bCs/>
          <w:i/>
          <w:iCs/>
          <w:sz w:val="24"/>
          <w:szCs w:val="24"/>
        </w:rPr>
        <w:t xml:space="preserve"> a comrade of mine</w:t>
      </w:r>
      <w:r w:rsidR="00892A5A">
        <w:rPr>
          <w:rFonts w:ascii="Bookman Old Style" w:hAnsi="Bookman Old Style"/>
          <w:bCs/>
          <w:i/>
          <w:iCs/>
          <w:sz w:val="24"/>
          <w:szCs w:val="24"/>
        </w:rPr>
        <w:t>”</w:t>
      </w:r>
    </w:p>
    <w:p w:rsidR="00066FAF" w:rsidRPr="0065728E" w:rsidRDefault="0065728E" w:rsidP="0065728E">
      <w:pPr>
        <w:spacing w:before="480" w:after="120"/>
        <w:jc w:val="right"/>
        <w:rPr>
          <w:rFonts w:eastAsiaTheme="majorEastAsia" w:cstheme="majorBidi"/>
          <w:iCs/>
          <w:sz w:val="24"/>
          <w:szCs w:val="24"/>
        </w:rPr>
      </w:pPr>
      <w:r w:rsidRPr="0065728E">
        <w:rPr>
          <w:sz w:val="24"/>
          <w:szCs w:val="24"/>
        </w:rPr>
        <w:t xml:space="preserve"> – </w:t>
      </w:r>
      <w:proofErr w:type="spellStart"/>
      <w:r w:rsidR="006D1691">
        <w:rPr>
          <w:lang/>
        </w:rPr>
        <w:t>Che</w:t>
      </w:r>
      <w:proofErr w:type="spellEnd"/>
      <w:r w:rsidR="006D1691">
        <w:rPr>
          <w:lang/>
        </w:rPr>
        <w:t xml:space="preserve"> Guevara</w:t>
      </w:r>
    </w:p>
    <w:p w:rsidR="00661F85" w:rsidRPr="0083216F" w:rsidRDefault="00D13A2D" w:rsidP="0083216F">
      <w:pPr>
        <w:spacing w:before="480" w:after="12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65728E">
        <w:rPr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7947C9" w:rsidRDefault="006D1691" w:rsidP="007947C9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r w:rsidRPr="006D1691">
        <w:rPr>
          <w:rFonts w:ascii="Bookman Old Style" w:hAnsi="Bookman Old Style"/>
          <w:b w:val="0"/>
          <w:sz w:val="24"/>
          <w:szCs w:val="24"/>
        </w:rPr>
        <w:t>The Negotiable Instruments (Amendment) Bill, 2015 notified; Focus on clarifying the jurisdiction related issues for filing cases for offence committed under Section 138 of the Act</w:t>
      </w:r>
      <w:r w:rsidR="007947C9">
        <w:rPr>
          <w:rFonts w:ascii="Bookman Old Style" w:hAnsi="Bookman Old Style"/>
          <w:b w:val="0"/>
          <w:sz w:val="24"/>
          <w:szCs w:val="24"/>
        </w:rPr>
        <w:t xml:space="preserve">. For details </w:t>
      </w:r>
      <w:hyperlink r:id="rId6" w:history="1">
        <w:r w:rsidR="007947C9" w:rsidRPr="00535DAE">
          <w:rPr>
            <w:rStyle w:val="Hyperlink"/>
            <w:rFonts w:ascii="Bookman Old Style" w:hAnsi="Bookman Old Style"/>
            <w:b w:val="0"/>
            <w:sz w:val="24"/>
            <w:szCs w:val="24"/>
          </w:rPr>
          <w:t>Click h</w:t>
        </w:r>
        <w:r w:rsidR="007947C9" w:rsidRPr="00535DAE">
          <w:rPr>
            <w:rStyle w:val="Hyperlink"/>
            <w:rFonts w:ascii="Bookman Old Style" w:hAnsi="Bookman Old Style"/>
            <w:b w:val="0"/>
            <w:sz w:val="24"/>
            <w:szCs w:val="24"/>
          </w:rPr>
          <w:t>e</w:t>
        </w:r>
        <w:r w:rsidR="007947C9" w:rsidRPr="00535DAE">
          <w:rPr>
            <w:rStyle w:val="Hyperlink"/>
            <w:rFonts w:ascii="Bookman Old Style" w:hAnsi="Bookman Old Style"/>
            <w:b w:val="0"/>
            <w:sz w:val="24"/>
            <w:szCs w:val="24"/>
          </w:rPr>
          <w:t>re</w:t>
        </w:r>
      </w:hyperlink>
    </w:p>
    <w:p w:rsidR="0012352C" w:rsidRPr="0012352C" w:rsidRDefault="00662588" w:rsidP="0012352C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662588">
        <w:rPr>
          <w:b w:val="0"/>
          <w:bCs w:val="0"/>
          <w:color w:val="333333"/>
        </w:rPr>
        <w:t>Roadmap for opening brick and mortar branches in villages with population more than 5000 without a bank branch of a scheduled commercial bank</w:t>
      </w:r>
      <w:r w:rsidR="0012352C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. For detail </w:t>
      </w:r>
      <w:hyperlink r:id="rId7" w:history="1">
        <w:r w:rsidR="0012352C" w:rsidRPr="0012352C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Click</w:t>
        </w:r>
        <w:r w:rsidR="0012352C" w:rsidRPr="0012352C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 xml:space="preserve"> </w:t>
        </w:r>
        <w:r w:rsidR="0012352C" w:rsidRPr="0012352C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h</w:t>
        </w:r>
        <w:r w:rsidR="0012352C" w:rsidRPr="0012352C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e</w:t>
        </w:r>
        <w:r w:rsidR="0012352C" w:rsidRPr="0012352C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re</w:t>
        </w:r>
      </w:hyperlink>
    </w:p>
    <w:p w:rsidR="004A36A4" w:rsidRPr="00535DAE" w:rsidRDefault="00662588" w:rsidP="0012352C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Arial" w:hAnsi="Arial" w:cs="Arial"/>
          <w:color w:val="0072C6"/>
          <w:sz w:val="15"/>
          <w:szCs w:val="15"/>
          <w:u w:val="single"/>
          <w:lang/>
        </w:rPr>
        <w:t>​</w:t>
      </w:r>
      <w:r w:rsidRPr="00662588">
        <w:rPr>
          <w:b w:val="0"/>
          <w:bCs w:val="0"/>
          <w:color w:val="333333"/>
        </w:rPr>
        <w:t>Penalty u/s 271(1)(c) wherein additions/disallowances made under normal provisions of the Income-tax Act, 1961 but tax levied under MAT provisions u/s 115JB/115JC, for cases prior to A.Y. 2016-17</w:t>
      </w:r>
      <w:r w:rsidR="0012352C" w:rsidRPr="00662588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.</w:t>
      </w:r>
      <w:r w:rsidR="004A36A4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detail </w:t>
      </w:r>
      <w:hyperlink r:id="rId8" w:history="1">
        <w:r w:rsidR="004A36A4" w:rsidRPr="004A36A4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Clic</w:t>
        </w:r>
        <w:r w:rsidR="004A36A4" w:rsidRPr="004A36A4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k</w:t>
        </w:r>
        <w:r w:rsidR="004A36A4" w:rsidRPr="004A36A4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 xml:space="preserve"> h</w:t>
        </w:r>
        <w:r w:rsidR="004A36A4" w:rsidRPr="004A36A4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e</w:t>
        </w:r>
        <w:r w:rsidR="004A36A4" w:rsidRPr="004A36A4">
          <w:rPr>
            <w:rStyle w:val="Hyperlink"/>
            <w:rFonts w:ascii="Bookman Old Style" w:eastAsiaTheme="minorHAnsi" w:hAnsi="Bookman Old Style" w:cstheme="minorBidi"/>
            <w:b w:val="0"/>
            <w:sz w:val="24"/>
            <w:szCs w:val="24"/>
            <w:lang w:eastAsia="en-US"/>
          </w:rPr>
          <w:t>re</w:t>
        </w:r>
      </w:hyperlink>
    </w:p>
    <w:p w:rsidR="00535DAE" w:rsidRPr="00462F8E" w:rsidRDefault="00462F8E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r w:rsidRPr="00462F8E">
        <w:rPr>
          <w:rFonts w:ascii="Bookman Old Style" w:hAnsi="Bookman Old Style"/>
          <w:b w:val="0"/>
          <w:sz w:val="24"/>
          <w:szCs w:val="24"/>
        </w:rPr>
        <w:t>Reduction of Government litigation - providing monetary limits for filing appeals by the Department before CESTAT/High Courts and Supreme Court – Regarding</w:t>
      </w:r>
      <w:r w:rsidR="00535DAE">
        <w:rPr>
          <w:rFonts w:ascii="Bookman Old Style" w:hAnsi="Bookman Old Style"/>
          <w:b w:val="0"/>
          <w:sz w:val="24"/>
          <w:szCs w:val="24"/>
        </w:rPr>
        <w:t xml:space="preserve">. For detail </w:t>
      </w:r>
      <w:hyperlink r:id="rId9" w:history="1">
        <w:r w:rsidR="00535DAE" w:rsidRPr="009F64B4">
          <w:rPr>
            <w:rStyle w:val="Hyperlink"/>
            <w:rFonts w:ascii="Bookman Old Style" w:hAnsi="Bookman Old Style"/>
            <w:b w:val="0"/>
            <w:sz w:val="24"/>
            <w:szCs w:val="24"/>
          </w:rPr>
          <w:t>Cli</w:t>
        </w:r>
        <w:r w:rsidR="00535DAE" w:rsidRPr="009F64B4">
          <w:rPr>
            <w:rStyle w:val="Hyperlink"/>
            <w:rFonts w:ascii="Bookman Old Style" w:hAnsi="Bookman Old Style"/>
            <w:b w:val="0"/>
            <w:sz w:val="24"/>
            <w:szCs w:val="24"/>
          </w:rPr>
          <w:t>c</w:t>
        </w:r>
        <w:r w:rsidR="00535DAE" w:rsidRPr="009F64B4">
          <w:rPr>
            <w:rStyle w:val="Hyperlink"/>
            <w:rFonts w:ascii="Bookman Old Style" w:hAnsi="Bookman Old Style"/>
            <w:b w:val="0"/>
            <w:sz w:val="24"/>
            <w:szCs w:val="24"/>
          </w:rPr>
          <w:t xml:space="preserve">k </w:t>
        </w:r>
        <w:r w:rsidR="00535DAE" w:rsidRPr="009F64B4">
          <w:rPr>
            <w:rStyle w:val="Hyperlink"/>
            <w:rFonts w:ascii="Bookman Old Style" w:hAnsi="Bookman Old Style"/>
            <w:b w:val="0"/>
            <w:sz w:val="24"/>
            <w:szCs w:val="24"/>
          </w:rPr>
          <w:t>h</w:t>
        </w:r>
        <w:r w:rsidR="00535DAE" w:rsidRPr="009F64B4">
          <w:rPr>
            <w:rStyle w:val="Hyperlink"/>
            <w:rFonts w:ascii="Bookman Old Style" w:hAnsi="Bookman Old Style"/>
            <w:b w:val="0"/>
            <w:sz w:val="24"/>
            <w:szCs w:val="24"/>
          </w:rPr>
          <w:t>ere</w:t>
        </w:r>
      </w:hyperlink>
    </w:p>
    <w:p w:rsidR="00462F8E" w:rsidRPr="00535DAE" w:rsidRDefault="00462F8E" w:rsidP="00EA52F8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 xml:space="preserve">Cabinet approves ILO Recommendation No. 204 (R-204) concerning transition from the informal to the formal economy. For details </w:t>
      </w:r>
      <w:hyperlink r:id="rId10" w:history="1">
        <w:r w:rsidRPr="00462F8E">
          <w:rPr>
            <w:rStyle w:val="Hyperlink"/>
            <w:rFonts w:ascii="Bookman Old Style" w:hAnsi="Bookman Old Style"/>
            <w:b w:val="0"/>
            <w:sz w:val="24"/>
            <w:szCs w:val="24"/>
          </w:rPr>
          <w:t>Cli</w:t>
        </w:r>
        <w:r w:rsidRPr="00462F8E">
          <w:rPr>
            <w:rStyle w:val="Hyperlink"/>
            <w:rFonts w:ascii="Bookman Old Style" w:hAnsi="Bookman Old Style"/>
            <w:b w:val="0"/>
            <w:sz w:val="24"/>
            <w:szCs w:val="24"/>
          </w:rPr>
          <w:t>c</w:t>
        </w:r>
        <w:r w:rsidRPr="00462F8E">
          <w:rPr>
            <w:rStyle w:val="Hyperlink"/>
            <w:rFonts w:ascii="Bookman Old Style" w:hAnsi="Bookman Old Style"/>
            <w:b w:val="0"/>
            <w:sz w:val="24"/>
            <w:szCs w:val="24"/>
          </w:rPr>
          <w:t>k here</w:t>
        </w:r>
      </w:hyperlink>
    </w:p>
    <w:p w:rsidR="00F00CEE" w:rsidRPr="00F00CEE" w:rsidRDefault="00F00CEE" w:rsidP="00F00CEE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720"/>
        <w:jc w:val="both"/>
        <w:rPr>
          <w:rFonts w:ascii="Bookman Old Style" w:hAnsi="Bookman Old Style"/>
          <w:b w:val="0"/>
          <w:sz w:val="24"/>
          <w:szCs w:val="24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Default="00BA6BA8" w:rsidP="00BA6BA8">
      <w:pPr>
        <w:spacing w:before="360" w:after="120"/>
        <w:jc w:val="center"/>
        <w:rPr>
          <w:rFonts w:ascii="Bookman Old Style" w:eastAsia="Calibri" w:hAnsi="Bookman Old Style" w:cs="Times New Roman"/>
          <w:bCs/>
          <w:i/>
          <w:iCs/>
          <w:sz w:val="24"/>
          <w:szCs w:val="24"/>
        </w:rPr>
      </w:pPr>
      <w:r w:rsidRPr="00BA6BA8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“</w:t>
      </w:r>
      <w:proofErr w:type="spellStart"/>
      <w:r w:rsidR="00F37D8A">
        <w:rPr>
          <w:rFonts w:ascii="Arial,Italic" w:hAnsi="Arial,Italic" w:cs="Arial,Italic"/>
          <w:i/>
          <w:iCs/>
          <w:sz w:val="20"/>
          <w:szCs w:val="20"/>
        </w:rPr>
        <w:t>Volenti</w:t>
      </w:r>
      <w:proofErr w:type="spellEnd"/>
      <w:r w:rsidR="00F37D8A">
        <w:rPr>
          <w:rFonts w:ascii="Arial,Italic" w:hAnsi="Arial,Italic" w:cs="Arial,Italic"/>
          <w:i/>
          <w:iCs/>
          <w:sz w:val="20"/>
          <w:szCs w:val="20"/>
        </w:rPr>
        <w:t xml:space="preserve"> non fit </w:t>
      </w:r>
      <w:proofErr w:type="spellStart"/>
      <w:r w:rsidR="00F37D8A">
        <w:rPr>
          <w:rFonts w:ascii="Arial,Italic" w:hAnsi="Arial,Italic" w:cs="Arial,Italic"/>
          <w:i/>
          <w:iCs/>
          <w:sz w:val="20"/>
          <w:szCs w:val="20"/>
        </w:rPr>
        <w:t>injuria</w:t>
      </w:r>
      <w:proofErr w:type="spellEnd"/>
      <w:r w:rsidR="001825EF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”</w:t>
      </w:r>
    </w:p>
    <w:p w:rsidR="00BA6BA8" w:rsidRPr="00B90B82" w:rsidRDefault="00F37D8A" w:rsidP="00B90B82">
      <w:pPr>
        <w:spacing w:before="360" w:after="120"/>
        <w:jc w:val="center"/>
        <w:rPr>
          <w:rFonts w:ascii="Bookman Old Style" w:eastAsia="Calibri" w:hAnsi="Bookman Old Style" w:cs="Times New Roman"/>
          <w:bCs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Damage suffered by consent gives no cause of action.</w:t>
      </w:r>
    </w:p>
    <w:p w:rsidR="00F37D8A" w:rsidRPr="00F37D8A" w:rsidRDefault="003612FD" w:rsidP="00F37D8A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F37D8A" w:rsidRDefault="00F37D8A" w:rsidP="00F37D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F37D8A">
        <w:rPr>
          <w:rFonts w:ascii="Bookman Old Style" w:hAnsi="Bookman Old Style"/>
          <w:sz w:val="24"/>
          <w:szCs w:val="24"/>
        </w:rPr>
        <w:t>Inaugural Ceremony of Faridabad Chapter New Building on Sunday, 10th January 2016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1" w:history="1">
        <w:r w:rsidRPr="00F37D8A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B30CB5" w:rsidRDefault="00B30CB5" w:rsidP="00C43B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r w:rsidRPr="00B30CB5">
        <w:rPr>
          <w:rFonts w:ascii="Bookman Old Style" w:hAnsi="Bookman Old Style"/>
          <w:sz w:val="24"/>
          <w:szCs w:val="24"/>
        </w:rPr>
        <w:t>15th ICSI National Awards for Excellence in Corporate Governance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2" w:history="1">
        <w:r w:rsidRPr="00B30CB5">
          <w:rPr>
            <w:rStyle w:val="Hyperlink"/>
            <w:rFonts w:ascii="Bookman Old Style" w:hAnsi="Bookman Old Style"/>
            <w:sz w:val="24"/>
            <w:szCs w:val="24"/>
          </w:rPr>
          <w:t>Click here</w:t>
        </w:r>
      </w:hyperlink>
    </w:p>
    <w:p w:rsidR="00352975" w:rsidRPr="001F7826" w:rsidRDefault="00352975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352975">
        <w:rPr>
          <w:rFonts w:ascii="Bookman Old Style" w:hAnsi="Bookman Old Style"/>
          <w:sz w:val="24"/>
          <w:szCs w:val="24"/>
        </w:rPr>
        <w:t>Help/Conciliation Desk for Members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3" w:history="1">
        <w:r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1F7826" w:rsidRPr="00376B19" w:rsidRDefault="00C20DA8" w:rsidP="001F782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Bookman Old Style" w:hAnsi="Bookman Old Style"/>
          <w:sz w:val="24"/>
          <w:szCs w:val="24"/>
        </w:rPr>
      </w:pPr>
      <w:hyperlink r:id="rId14" w:tgtFrame="blank" w:history="1">
        <w:r w:rsidR="001F7826" w:rsidRPr="00376B19">
          <w:rPr>
            <w:rFonts w:ascii="Bookman Old Style" w:hAnsi="Bookman Old Style"/>
            <w:sz w:val="24"/>
            <w:szCs w:val="24"/>
          </w:rPr>
          <w:t>Online Assessment on Secretarial Standards</w:t>
        </w:r>
      </w:hyperlink>
      <w:r w:rsidR="00376B19">
        <w:rPr>
          <w:rFonts w:ascii="Bookman Old Style" w:hAnsi="Bookman Old Style"/>
          <w:sz w:val="24"/>
          <w:szCs w:val="24"/>
        </w:rPr>
        <w:t>. For details,</w:t>
      </w:r>
      <w:r w:rsidR="00376B19" w:rsidRPr="00376B19">
        <w:rPr>
          <w:rFonts w:ascii="Bookman Old Style" w:hAnsi="Bookman Old Style"/>
          <w:sz w:val="24"/>
          <w:szCs w:val="24"/>
        </w:rPr>
        <w:t xml:space="preserve"> </w:t>
      </w:r>
      <w:hyperlink r:id="rId15" w:history="1">
        <w:r w:rsidR="00376B19" w:rsidRPr="00376B19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1F7826" w:rsidRPr="00376B19" w:rsidRDefault="001F7826" w:rsidP="00376B19">
      <w:pPr>
        <w:spacing w:before="120" w:after="120"/>
        <w:jc w:val="both"/>
        <w:rPr>
          <w:rFonts w:ascii="Bookman Old Style" w:hAnsi="Bookman Old Style"/>
          <w:sz w:val="24"/>
          <w:szCs w:val="24"/>
        </w:rPr>
      </w:pPr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462F8E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14:37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C85E7B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="000D7BF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E52995" w:rsidRPr="0063472E" w:rsidTr="009F64B4">
        <w:trPr>
          <w:trHeight w:val="63"/>
        </w:trPr>
        <w:tc>
          <w:tcPr>
            <w:tcW w:w="2802" w:type="dxa"/>
          </w:tcPr>
          <w:p w:rsidR="00E52995" w:rsidRPr="0063472E" w:rsidRDefault="00E52995" w:rsidP="000941DF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462F8E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25,421 (-158.48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26BC0">
              <w:rPr>
                <w:rFonts w:ascii="SerifaBT-Roman" w:hAnsi="SerifaBT-Roman"/>
                <w:bCs/>
                <w:sz w:val="28"/>
                <w:szCs w:val="28"/>
              </w:rPr>
              <w:t>7,</w:t>
            </w:r>
            <w:r w:rsidR="00462F8E">
              <w:rPr>
                <w:rFonts w:ascii="SerifaBT-Roman" w:hAnsi="SerifaBT-Roman"/>
                <w:bCs/>
                <w:sz w:val="28"/>
                <w:szCs w:val="28"/>
              </w:rPr>
              <w:t>742 (-42.00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462F8E" w:rsidP="009F64B4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25607 (219.00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462F8E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66.81</w:t>
            </w:r>
            <w:r w:rsidR="00B84FD1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0.21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C20DA8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16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7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sectPr w:rsidR="00484A40" w:rsidRPr="00B57B5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D17CA"/>
    <w:multiLevelType w:val="multilevel"/>
    <w:tmpl w:val="C7D8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81130"/>
    <w:multiLevelType w:val="multilevel"/>
    <w:tmpl w:val="058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C044B"/>
    <w:multiLevelType w:val="multilevel"/>
    <w:tmpl w:val="B0C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663CC"/>
    <w:multiLevelType w:val="multilevel"/>
    <w:tmpl w:val="A65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F65A9"/>
    <w:multiLevelType w:val="hybridMultilevel"/>
    <w:tmpl w:val="8E26E0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372284"/>
    <w:multiLevelType w:val="multilevel"/>
    <w:tmpl w:val="D5F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01EE9"/>
    <w:multiLevelType w:val="multilevel"/>
    <w:tmpl w:val="EAD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A02E85"/>
    <w:multiLevelType w:val="multilevel"/>
    <w:tmpl w:val="DE6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0A0353"/>
    <w:multiLevelType w:val="multilevel"/>
    <w:tmpl w:val="7010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17"/>
  </w:num>
  <w:num w:numId="8">
    <w:abstractNumId w:val="13"/>
  </w:num>
  <w:num w:numId="9">
    <w:abstractNumId w:val="1"/>
  </w:num>
  <w:num w:numId="10">
    <w:abstractNumId w:val="22"/>
  </w:num>
  <w:num w:numId="11">
    <w:abstractNumId w:val="11"/>
  </w:num>
  <w:num w:numId="12">
    <w:abstractNumId w:val="14"/>
  </w:num>
  <w:num w:numId="13">
    <w:abstractNumId w:val="6"/>
  </w:num>
  <w:num w:numId="14">
    <w:abstractNumId w:val="15"/>
  </w:num>
  <w:num w:numId="15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9"/>
  </w:num>
  <w:num w:numId="18">
    <w:abstractNumId w:val="7"/>
  </w:num>
  <w:num w:numId="19">
    <w:abstractNumId w:val="16"/>
  </w:num>
  <w:num w:numId="20">
    <w:abstractNumId w:val="5"/>
  </w:num>
  <w:num w:numId="21">
    <w:abstractNumId w:val="20"/>
  </w:num>
  <w:num w:numId="22">
    <w:abstractNumId w:val="4"/>
  </w:num>
  <w:num w:numId="23">
    <w:abstractNumId w:val="1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1479"/>
    <w:rsid w:val="00003DCE"/>
    <w:rsid w:val="00004DF0"/>
    <w:rsid w:val="0001421C"/>
    <w:rsid w:val="000156B4"/>
    <w:rsid w:val="000179B6"/>
    <w:rsid w:val="0002293F"/>
    <w:rsid w:val="00024006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2F74"/>
    <w:rsid w:val="00054BE6"/>
    <w:rsid w:val="000565D0"/>
    <w:rsid w:val="00060EFD"/>
    <w:rsid w:val="000643FE"/>
    <w:rsid w:val="00064F9A"/>
    <w:rsid w:val="00066FAF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41DF"/>
    <w:rsid w:val="00096C5D"/>
    <w:rsid w:val="000A073C"/>
    <w:rsid w:val="000A466C"/>
    <w:rsid w:val="000A4C15"/>
    <w:rsid w:val="000B088A"/>
    <w:rsid w:val="000C62C9"/>
    <w:rsid w:val="000D5674"/>
    <w:rsid w:val="000D7BF9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B4A"/>
    <w:rsid w:val="00116C30"/>
    <w:rsid w:val="001200CA"/>
    <w:rsid w:val="001217E5"/>
    <w:rsid w:val="0012352C"/>
    <w:rsid w:val="00123FB4"/>
    <w:rsid w:val="001241BF"/>
    <w:rsid w:val="00124629"/>
    <w:rsid w:val="00124F0D"/>
    <w:rsid w:val="00126C3B"/>
    <w:rsid w:val="00126DF3"/>
    <w:rsid w:val="0013082C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825EF"/>
    <w:rsid w:val="001827B5"/>
    <w:rsid w:val="0019004C"/>
    <w:rsid w:val="00192708"/>
    <w:rsid w:val="001965B7"/>
    <w:rsid w:val="001A420C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1CD4"/>
    <w:rsid w:val="001D2CB6"/>
    <w:rsid w:val="001D7560"/>
    <w:rsid w:val="001D7F92"/>
    <w:rsid w:val="001D7FF5"/>
    <w:rsid w:val="001E7983"/>
    <w:rsid w:val="001F06B1"/>
    <w:rsid w:val="001F36E5"/>
    <w:rsid w:val="001F7826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7DB"/>
    <w:rsid w:val="00235F64"/>
    <w:rsid w:val="00237709"/>
    <w:rsid w:val="0023781A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82CB6"/>
    <w:rsid w:val="00283A2D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23696"/>
    <w:rsid w:val="0033041F"/>
    <w:rsid w:val="003346ED"/>
    <w:rsid w:val="00335C9B"/>
    <w:rsid w:val="00341888"/>
    <w:rsid w:val="00342AB0"/>
    <w:rsid w:val="003468EA"/>
    <w:rsid w:val="003475BA"/>
    <w:rsid w:val="00351682"/>
    <w:rsid w:val="00351EB8"/>
    <w:rsid w:val="00352975"/>
    <w:rsid w:val="00356F75"/>
    <w:rsid w:val="003612FD"/>
    <w:rsid w:val="0036140E"/>
    <w:rsid w:val="00365F70"/>
    <w:rsid w:val="003703C5"/>
    <w:rsid w:val="00372491"/>
    <w:rsid w:val="00373DCA"/>
    <w:rsid w:val="003744ED"/>
    <w:rsid w:val="00374676"/>
    <w:rsid w:val="00376B19"/>
    <w:rsid w:val="0037721D"/>
    <w:rsid w:val="0038179B"/>
    <w:rsid w:val="00386D6F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D5692"/>
    <w:rsid w:val="003E175D"/>
    <w:rsid w:val="003E38AF"/>
    <w:rsid w:val="003E4230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0389"/>
    <w:rsid w:val="00432104"/>
    <w:rsid w:val="00434461"/>
    <w:rsid w:val="00436B38"/>
    <w:rsid w:val="0044058B"/>
    <w:rsid w:val="004415D5"/>
    <w:rsid w:val="00444002"/>
    <w:rsid w:val="00445A21"/>
    <w:rsid w:val="004516BC"/>
    <w:rsid w:val="004523B7"/>
    <w:rsid w:val="00452C24"/>
    <w:rsid w:val="00452C27"/>
    <w:rsid w:val="00455839"/>
    <w:rsid w:val="004579CC"/>
    <w:rsid w:val="004616E0"/>
    <w:rsid w:val="00461FAD"/>
    <w:rsid w:val="00462F8E"/>
    <w:rsid w:val="00463BA7"/>
    <w:rsid w:val="004646C6"/>
    <w:rsid w:val="00465540"/>
    <w:rsid w:val="00465EBC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6A4"/>
    <w:rsid w:val="004A387A"/>
    <w:rsid w:val="004A503C"/>
    <w:rsid w:val="004B13C5"/>
    <w:rsid w:val="004B3629"/>
    <w:rsid w:val="004B50CB"/>
    <w:rsid w:val="004B60D9"/>
    <w:rsid w:val="004C32BB"/>
    <w:rsid w:val="004D1170"/>
    <w:rsid w:val="004D2836"/>
    <w:rsid w:val="004D2CE4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5DAE"/>
    <w:rsid w:val="0053757A"/>
    <w:rsid w:val="00537E21"/>
    <w:rsid w:val="00545F8E"/>
    <w:rsid w:val="00550365"/>
    <w:rsid w:val="00550836"/>
    <w:rsid w:val="005539A4"/>
    <w:rsid w:val="00556884"/>
    <w:rsid w:val="00557952"/>
    <w:rsid w:val="00570440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3EB4"/>
    <w:rsid w:val="005A6E4A"/>
    <w:rsid w:val="005A72A9"/>
    <w:rsid w:val="005B0944"/>
    <w:rsid w:val="005B0F3C"/>
    <w:rsid w:val="005B3DC9"/>
    <w:rsid w:val="005C026C"/>
    <w:rsid w:val="005C34D8"/>
    <w:rsid w:val="005C47FC"/>
    <w:rsid w:val="005D300D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39DE"/>
    <w:rsid w:val="00604594"/>
    <w:rsid w:val="00605443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5728E"/>
    <w:rsid w:val="0066053F"/>
    <w:rsid w:val="00661F85"/>
    <w:rsid w:val="00662588"/>
    <w:rsid w:val="006640E3"/>
    <w:rsid w:val="00665207"/>
    <w:rsid w:val="006729F4"/>
    <w:rsid w:val="00674CDC"/>
    <w:rsid w:val="006751D4"/>
    <w:rsid w:val="0067562B"/>
    <w:rsid w:val="0067631D"/>
    <w:rsid w:val="00680822"/>
    <w:rsid w:val="00680C4B"/>
    <w:rsid w:val="00681E8C"/>
    <w:rsid w:val="00682D03"/>
    <w:rsid w:val="00683E58"/>
    <w:rsid w:val="006857F2"/>
    <w:rsid w:val="00686D42"/>
    <w:rsid w:val="00687EAA"/>
    <w:rsid w:val="0069377C"/>
    <w:rsid w:val="006A2767"/>
    <w:rsid w:val="006A54FC"/>
    <w:rsid w:val="006B0D72"/>
    <w:rsid w:val="006C39E4"/>
    <w:rsid w:val="006C41AD"/>
    <w:rsid w:val="006D1691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6626"/>
    <w:rsid w:val="0070747E"/>
    <w:rsid w:val="00715499"/>
    <w:rsid w:val="007165FC"/>
    <w:rsid w:val="00723269"/>
    <w:rsid w:val="00723E70"/>
    <w:rsid w:val="00730A0A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46798"/>
    <w:rsid w:val="007564DC"/>
    <w:rsid w:val="00766BD9"/>
    <w:rsid w:val="007718A7"/>
    <w:rsid w:val="00771F9E"/>
    <w:rsid w:val="00773410"/>
    <w:rsid w:val="00777D3E"/>
    <w:rsid w:val="00781F5A"/>
    <w:rsid w:val="00782F8E"/>
    <w:rsid w:val="00783BC8"/>
    <w:rsid w:val="00785A35"/>
    <w:rsid w:val="0078631B"/>
    <w:rsid w:val="00787087"/>
    <w:rsid w:val="00794571"/>
    <w:rsid w:val="007947C9"/>
    <w:rsid w:val="00796B5C"/>
    <w:rsid w:val="007A028D"/>
    <w:rsid w:val="007A25B6"/>
    <w:rsid w:val="007A3C36"/>
    <w:rsid w:val="007C2539"/>
    <w:rsid w:val="007C27B4"/>
    <w:rsid w:val="007C7545"/>
    <w:rsid w:val="007D01CC"/>
    <w:rsid w:val="007D0CF1"/>
    <w:rsid w:val="007D181D"/>
    <w:rsid w:val="007D2253"/>
    <w:rsid w:val="007D3269"/>
    <w:rsid w:val="007D49FA"/>
    <w:rsid w:val="007D748F"/>
    <w:rsid w:val="007E259D"/>
    <w:rsid w:val="007E3B52"/>
    <w:rsid w:val="007E45B6"/>
    <w:rsid w:val="007E57E8"/>
    <w:rsid w:val="007E7F2A"/>
    <w:rsid w:val="007F1D37"/>
    <w:rsid w:val="007F3986"/>
    <w:rsid w:val="007F565D"/>
    <w:rsid w:val="00805116"/>
    <w:rsid w:val="00805706"/>
    <w:rsid w:val="0080722A"/>
    <w:rsid w:val="0080775B"/>
    <w:rsid w:val="00811E50"/>
    <w:rsid w:val="0081325B"/>
    <w:rsid w:val="008142E5"/>
    <w:rsid w:val="008170F3"/>
    <w:rsid w:val="00817DFF"/>
    <w:rsid w:val="008307EE"/>
    <w:rsid w:val="0083216F"/>
    <w:rsid w:val="00834A3C"/>
    <w:rsid w:val="0084643A"/>
    <w:rsid w:val="00846854"/>
    <w:rsid w:val="00846ED9"/>
    <w:rsid w:val="00852D15"/>
    <w:rsid w:val="00853B57"/>
    <w:rsid w:val="00854423"/>
    <w:rsid w:val="00861149"/>
    <w:rsid w:val="00861B31"/>
    <w:rsid w:val="008627D8"/>
    <w:rsid w:val="0087175C"/>
    <w:rsid w:val="00872D9C"/>
    <w:rsid w:val="00872EBF"/>
    <w:rsid w:val="008733E5"/>
    <w:rsid w:val="00882121"/>
    <w:rsid w:val="00882A1F"/>
    <w:rsid w:val="00886AC9"/>
    <w:rsid w:val="00890859"/>
    <w:rsid w:val="00891AA2"/>
    <w:rsid w:val="00892A5A"/>
    <w:rsid w:val="0089582A"/>
    <w:rsid w:val="00895DF4"/>
    <w:rsid w:val="008A2E29"/>
    <w:rsid w:val="008A46EC"/>
    <w:rsid w:val="008A4C83"/>
    <w:rsid w:val="008A7360"/>
    <w:rsid w:val="008B0400"/>
    <w:rsid w:val="008B0809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07C1"/>
    <w:rsid w:val="00933C26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1DF"/>
    <w:rsid w:val="009E75D1"/>
    <w:rsid w:val="009E7E62"/>
    <w:rsid w:val="009F2153"/>
    <w:rsid w:val="009F2B46"/>
    <w:rsid w:val="009F64B4"/>
    <w:rsid w:val="009F75B5"/>
    <w:rsid w:val="009F7F6E"/>
    <w:rsid w:val="00A00311"/>
    <w:rsid w:val="00A00950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389E"/>
    <w:rsid w:val="00A258D5"/>
    <w:rsid w:val="00A25954"/>
    <w:rsid w:val="00A25C12"/>
    <w:rsid w:val="00A26BC0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915"/>
    <w:rsid w:val="00AB0F1A"/>
    <w:rsid w:val="00AB4BAE"/>
    <w:rsid w:val="00AB5B6B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0CB5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84FD1"/>
    <w:rsid w:val="00B90B82"/>
    <w:rsid w:val="00B91121"/>
    <w:rsid w:val="00B97704"/>
    <w:rsid w:val="00BA004D"/>
    <w:rsid w:val="00BA17AE"/>
    <w:rsid w:val="00BA3DE5"/>
    <w:rsid w:val="00BA6BA8"/>
    <w:rsid w:val="00BB1B0F"/>
    <w:rsid w:val="00BB4993"/>
    <w:rsid w:val="00BB4C09"/>
    <w:rsid w:val="00BB5675"/>
    <w:rsid w:val="00BB6CB9"/>
    <w:rsid w:val="00BC1D96"/>
    <w:rsid w:val="00BC393D"/>
    <w:rsid w:val="00BC4EA0"/>
    <w:rsid w:val="00BD372E"/>
    <w:rsid w:val="00BD3F3A"/>
    <w:rsid w:val="00BE04B8"/>
    <w:rsid w:val="00BE08F8"/>
    <w:rsid w:val="00BE269A"/>
    <w:rsid w:val="00BE2B33"/>
    <w:rsid w:val="00BE2C17"/>
    <w:rsid w:val="00BE2CA9"/>
    <w:rsid w:val="00BE407F"/>
    <w:rsid w:val="00BE70D3"/>
    <w:rsid w:val="00BF5F42"/>
    <w:rsid w:val="00C01991"/>
    <w:rsid w:val="00C03DD6"/>
    <w:rsid w:val="00C07256"/>
    <w:rsid w:val="00C073A5"/>
    <w:rsid w:val="00C07CB3"/>
    <w:rsid w:val="00C15A0E"/>
    <w:rsid w:val="00C20DA8"/>
    <w:rsid w:val="00C22E13"/>
    <w:rsid w:val="00C258E1"/>
    <w:rsid w:val="00C30FF3"/>
    <w:rsid w:val="00C332FD"/>
    <w:rsid w:val="00C3617D"/>
    <w:rsid w:val="00C36BB8"/>
    <w:rsid w:val="00C419BD"/>
    <w:rsid w:val="00C43BD0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3E95"/>
    <w:rsid w:val="00C84958"/>
    <w:rsid w:val="00C84A4A"/>
    <w:rsid w:val="00C858DB"/>
    <w:rsid w:val="00C85E7B"/>
    <w:rsid w:val="00C86037"/>
    <w:rsid w:val="00C9014C"/>
    <w:rsid w:val="00C9178D"/>
    <w:rsid w:val="00C917C0"/>
    <w:rsid w:val="00C918C3"/>
    <w:rsid w:val="00C93EA2"/>
    <w:rsid w:val="00C97B6B"/>
    <w:rsid w:val="00CA1311"/>
    <w:rsid w:val="00CA44AC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3F85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30FC"/>
    <w:rsid w:val="00D44278"/>
    <w:rsid w:val="00D450F3"/>
    <w:rsid w:val="00D52659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5210"/>
    <w:rsid w:val="00D75588"/>
    <w:rsid w:val="00D76E47"/>
    <w:rsid w:val="00D771AF"/>
    <w:rsid w:val="00D77536"/>
    <w:rsid w:val="00D84837"/>
    <w:rsid w:val="00D85A92"/>
    <w:rsid w:val="00D85F57"/>
    <w:rsid w:val="00D87398"/>
    <w:rsid w:val="00D909FC"/>
    <w:rsid w:val="00D91E89"/>
    <w:rsid w:val="00D92C54"/>
    <w:rsid w:val="00D95090"/>
    <w:rsid w:val="00D956E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78DF"/>
    <w:rsid w:val="00DE506E"/>
    <w:rsid w:val="00DE67C2"/>
    <w:rsid w:val="00DE7DDC"/>
    <w:rsid w:val="00DF0BD7"/>
    <w:rsid w:val="00DF3357"/>
    <w:rsid w:val="00DF3B13"/>
    <w:rsid w:val="00DF463A"/>
    <w:rsid w:val="00DF46D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6D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3F0B"/>
    <w:rsid w:val="00E454C3"/>
    <w:rsid w:val="00E47628"/>
    <w:rsid w:val="00E50EBC"/>
    <w:rsid w:val="00E50F5A"/>
    <w:rsid w:val="00E52995"/>
    <w:rsid w:val="00E56D24"/>
    <w:rsid w:val="00E57CDB"/>
    <w:rsid w:val="00E66619"/>
    <w:rsid w:val="00E7005B"/>
    <w:rsid w:val="00E7379F"/>
    <w:rsid w:val="00E76643"/>
    <w:rsid w:val="00E776B2"/>
    <w:rsid w:val="00E77A6C"/>
    <w:rsid w:val="00E84C1A"/>
    <w:rsid w:val="00E8531D"/>
    <w:rsid w:val="00E85DCE"/>
    <w:rsid w:val="00E8624A"/>
    <w:rsid w:val="00E8748B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E5DE2"/>
    <w:rsid w:val="00EF027E"/>
    <w:rsid w:val="00EF0A39"/>
    <w:rsid w:val="00EF17A9"/>
    <w:rsid w:val="00EF2541"/>
    <w:rsid w:val="00F0018B"/>
    <w:rsid w:val="00F00CEE"/>
    <w:rsid w:val="00F01B45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37D8A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85"/>
    <w:rsid w:val="00FA58A1"/>
    <w:rsid w:val="00FA6B63"/>
    <w:rsid w:val="00FA7033"/>
    <w:rsid w:val="00FA7BEC"/>
    <w:rsid w:val="00FA7FEF"/>
    <w:rsid w:val="00FB5200"/>
    <w:rsid w:val="00FB71B4"/>
    <w:rsid w:val="00FC006B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32CC"/>
    <w:rsid w:val="00FF6230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39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8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48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164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8934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6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96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35477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4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1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2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7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6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245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53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21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261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52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0930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9982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cometaxindia.gov.in/pages/communications/index.aspx" TargetMode="External"/><Relationship Id="rId13" Type="http://schemas.openxmlformats.org/officeDocument/2006/relationships/hyperlink" Target="http://www.icsi.edu/WebModules/ATTENTION%20MEMBERS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bi.org.in/Scripts/NotificationUser.aspx?Id=10187&amp;Mode=0" TargetMode="External"/><Relationship Id="rId12" Type="http://schemas.openxmlformats.org/officeDocument/2006/relationships/hyperlink" Target="http://www.icsi.edu/WebModules/CG%20AWARD%20BROCHURE.pdf" TargetMode="External"/><Relationship Id="rId17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si.edu/Member/CSUpdate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ib.nic.in/newsite/PrintRelease.aspx?relid=134187" TargetMode="External"/><Relationship Id="rId11" Type="http://schemas.openxmlformats.org/officeDocument/2006/relationships/hyperlink" Target="https://www.icsi.edu/Docs/Website/Faridabad%20Inaugural%20Function_10.01.201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7.251.128.188:8480/ExaminationPortalWeb/CandidateLogin.jsp" TargetMode="External"/><Relationship Id="rId10" Type="http://schemas.openxmlformats.org/officeDocument/2006/relationships/hyperlink" Target="http://pib.nic.in/newsite/PrintRelease.aspx?relid=13420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bec.gov.in/resources/htdocs-cbec/customs/cs-instructions/cs-instructions-2016/ltr-compliance-monetary-limit.pdf" TargetMode="External"/><Relationship Id="rId14" Type="http://schemas.openxmlformats.org/officeDocument/2006/relationships/hyperlink" Target="http://27.251.128.188:8480/ExaminationPortalWeb/CandidateLogin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485F6-1A00-4454-BB4D-B813C1C1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e0752</cp:lastModifiedBy>
  <cp:revision>6</cp:revision>
  <dcterms:created xsi:type="dcterms:W3CDTF">2016-01-06T04:54:00Z</dcterms:created>
  <dcterms:modified xsi:type="dcterms:W3CDTF">2016-01-06T09:09:00Z</dcterms:modified>
</cp:coreProperties>
</file>