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2D1F8C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2D1F8C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4D6374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15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2D1F8C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2D1F8C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2D1F8C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937408" w:rsidRPr="004D6374" w:rsidRDefault="002D1F8C" w:rsidP="004D6374">
      <w:pPr>
        <w:autoSpaceDE w:val="0"/>
        <w:autoSpaceDN w:val="0"/>
        <w:adjustRightInd w:val="0"/>
        <w:spacing w:before="240" w:after="120"/>
        <w:ind w:right="158"/>
        <w:jc w:val="center"/>
        <w:rPr>
          <w:rFonts w:asciiTheme="majorHAnsi" w:hAnsiTheme="majorHAnsi"/>
          <w:b/>
          <w:iCs/>
          <w:color w:val="002060"/>
          <w:sz w:val="16"/>
          <w:szCs w:val="16"/>
          <w:lang w:val="en-IN"/>
        </w:rPr>
      </w:pPr>
      <w:r w:rsidRPr="002D1F8C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pict>
          <v:roundrect id="AutoShape 11" o:spid="_x0000_s1027" alt="Description: Stationery" style="position:absolute;left:0;text-align:left;margin-left:52.65pt;margin-top:174.65pt;width:488.75pt;height:31.15pt;z-index:-25164902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38070D" w:rsidRPr="006C7E19" w:rsidRDefault="0038070D" w:rsidP="00CB77AB">
                  <w:pPr>
                    <w:autoSpaceDE w:val="0"/>
                    <w:autoSpaceDN w:val="0"/>
                    <w:adjustRightInd w:val="0"/>
                    <w:spacing w:before="360" w:after="60"/>
                    <w:ind w:left="360" w:right="-45" w:hanging="360"/>
                    <w:jc w:val="both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="00B325A6" w:rsidRPr="00B325A6">
        <w:rPr>
          <w:rFonts w:asciiTheme="majorHAnsi" w:eastAsia="Times New Roman" w:hAnsiTheme="majorHAnsi" w:cs="Times New Roman"/>
          <w:i/>
          <w:color w:val="002060"/>
          <w:sz w:val="20"/>
          <w:szCs w:val="20"/>
          <w:lang w:eastAsia="en-IN"/>
        </w:rPr>
        <w:t>“</w:t>
      </w:r>
      <w:r w:rsidR="004D6374" w:rsidRPr="004D6374">
        <w:rPr>
          <w:rFonts w:asciiTheme="majorHAnsi" w:hAnsiTheme="majorHAnsi"/>
          <w:i/>
          <w:iCs/>
          <w:color w:val="002060"/>
          <w:sz w:val="20"/>
          <w:szCs w:val="20"/>
          <w:lang w:val="en-IN"/>
        </w:rPr>
        <w:t>Rising costs of higher education and the changing profile of education seekers, aided by technological innovation, are leading to the creation of alternative models of knowledge dispensation.</w:t>
      </w:r>
      <w:r w:rsidR="004D6374">
        <w:rPr>
          <w:rFonts w:asciiTheme="majorHAnsi" w:hAnsiTheme="majorHAnsi"/>
          <w:i/>
          <w:iCs/>
          <w:color w:val="002060"/>
          <w:sz w:val="20"/>
          <w:szCs w:val="20"/>
          <w:lang w:val="en-IN"/>
        </w:rPr>
        <w:t>”</w:t>
      </w:r>
      <w:r w:rsidR="004D6374" w:rsidRPr="004D6374">
        <w:rPr>
          <w:rFonts w:asciiTheme="majorHAnsi" w:eastAsia="Times New Roman" w:hAnsiTheme="majorHAnsi" w:cs="Times New Roman"/>
          <w:i/>
          <w:color w:val="002060"/>
          <w:sz w:val="20"/>
          <w:szCs w:val="20"/>
          <w:lang w:val="en-IN" w:eastAsia="en-IN"/>
        </w:rPr>
        <w:t xml:space="preserve">- </w:t>
      </w:r>
      <w:r w:rsidR="004D6374" w:rsidRPr="004D6374">
        <w:rPr>
          <w:rFonts w:asciiTheme="majorHAnsi" w:eastAsia="Times New Roman" w:hAnsiTheme="majorHAnsi" w:cs="Times New Roman"/>
          <w:b/>
          <w:color w:val="002060"/>
          <w:sz w:val="16"/>
          <w:szCs w:val="16"/>
          <w:lang w:val="en-IN" w:eastAsia="en-IN"/>
        </w:rPr>
        <w:t xml:space="preserve">Shri Pranab Mukherjee </w:t>
      </w:r>
    </w:p>
    <w:p w:rsidR="00937408" w:rsidRPr="00C73CB6" w:rsidRDefault="00937408" w:rsidP="00C73CB6">
      <w:pPr>
        <w:spacing w:before="12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5A6F11" w:rsidRPr="00961AE4" w:rsidRDefault="002D1F8C" w:rsidP="005A6F1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0" w:history="1">
        <w:r w:rsidR="002C2BCA">
          <w:rPr>
            <w:rFonts w:asciiTheme="majorHAnsi" w:hAnsiTheme="majorHAnsi"/>
            <w:b w:val="0"/>
            <w:bCs w:val="0"/>
            <w:color w:val="002060"/>
            <w:sz w:val="20"/>
            <w:szCs w:val="20"/>
          </w:rPr>
          <w:t>CVC:</w:t>
        </w:r>
      </w:hyperlink>
      <w:r w:rsidR="002C2BCA">
        <w:t xml:space="preserve"> </w:t>
      </w:r>
      <w:hyperlink r:id="rId11" w:history="1">
        <w:r w:rsidR="002C2BCA" w:rsidRPr="002C2BCA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Newsletter of CVC "VIGEYE VANI"</w:t>
        </w:r>
      </w:hyperlink>
    </w:p>
    <w:p w:rsidR="00961AE4" w:rsidRPr="00961AE4" w:rsidRDefault="002D1F8C" w:rsidP="005A6F11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</w:pPr>
      <w:hyperlink r:id="rId12" w:history="1">
        <w:r w:rsidR="00961AE4" w:rsidRPr="00961AE4">
          <w:rPr>
            <w:rFonts w:asciiTheme="minorHAnsi" w:eastAsiaTheme="minorEastAsia" w:hAnsiTheme="minorHAnsi" w:cstheme="minorBidi"/>
            <w:b w:val="0"/>
            <w:color w:val="002060"/>
            <w:sz w:val="22"/>
            <w:szCs w:val="22"/>
          </w:rPr>
          <w:t>Make in India week: Knowledge Material</w:t>
        </w:r>
      </w:hyperlink>
      <w:r w:rsidR="00961AE4">
        <w:rPr>
          <w:rFonts w:asciiTheme="minorHAnsi" w:eastAsiaTheme="minorEastAsia" w:hAnsiTheme="minorHAnsi" w:cstheme="minorBidi"/>
          <w:b w:val="0"/>
          <w:color w:val="002060"/>
          <w:sz w:val="22"/>
          <w:szCs w:val="22"/>
        </w:rPr>
        <w:t xml:space="preserve"> </w:t>
      </w:r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56D87" w:rsidRPr="00A56D87" w:rsidRDefault="00A56D87" w:rsidP="00A56D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bCs/>
          <w:color w:val="002060"/>
          <w:lang w:eastAsia="en-IN"/>
        </w:rPr>
      </w:pPr>
      <w:r w:rsidRPr="00A56D87">
        <w:rPr>
          <w:b/>
          <w:bCs/>
          <w:color w:val="002060"/>
          <w:lang w:eastAsia="en-IN"/>
        </w:rPr>
        <w:t>RBI</w:t>
      </w:r>
    </w:p>
    <w:p w:rsidR="00A56D87" w:rsidRDefault="00A56D87" w:rsidP="00A56D8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141"/>
        <w:jc w:val="both"/>
        <w:rPr>
          <w:bCs/>
          <w:color w:val="002060"/>
          <w:lang w:eastAsia="en-IN"/>
        </w:rPr>
      </w:pPr>
      <w:hyperlink r:id="rId13" w:history="1">
        <w:r w:rsidRPr="00A56D87">
          <w:rPr>
            <w:color w:val="002060"/>
            <w:lang w:eastAsia="en-IN"/>
          </w:rPr>
          <w:t>Implementation of Indian Accounting Standards (Ind AS)</w:t>
        </w:r>
      </w:hyperlink>
    </w:p>
    <w:p w:rsidR="00A56D87" w:rsidRDefault="00A56D87" w:rsidP="00A56D8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141"/>
        <w:jc w:val="both"/>
        <w:rPr>
          <w:bCs/>
          <w:color w:val="002060"/>
          <w:lang w:eastAsia="en-IN"/>
        </w:rPr>
      </w:pPr>
      <w:hyperlink r:id="rId14" w:history="1">
        <w:r w:rsidRPr="00A56D87">
          <w:rPr>
            <w:color w:val="002060"/>
            <w:lang w:eastAsia="en-IN"/>
          </w:rPr>
          <w:t>Regulatory Relaxations for Startups- Clarifications relating to Issue of Shares</w:t>
        </w:r>
      </w:hyperlink>
    </w:p>
    <w:p w:rsidR="00A56D87" w:rsidRPr="00A56D87" w:rsidRDefault="00A56D87" w:rsidP="00A56D8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141"/>
        <w:jc w:val="both"/>
        <w:rPr>
          <w:bCs/>
          <w:color w:val="002060"/>
          <w:lang w:eastAsia="en-IN"/>
        </w:rPr>
      </w:pPr>
      <w:hyperlink r:id="rId15" w:history="1">
        <w:r w:rsidRPr="00A56D87">
          <w:rPr>
            <w:color w:val="002060"/>
            <w:lang w:eastAsia="en-IN"/>
          </w:rPr>
          <w:t>Regulatory relaxations for start-ups- Clarifications relating to acceptance of payments</w:t>
        </w:r>
      </w:hyperlink>
    </w:p>
    <w:p w:rsidR="00400D40" w:rsidRPr="008D5489" w:rsidRDefault="002D1F8C" w:rsidP="008D5489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bCs/>
          <w:color w:val="002060"/>
          <w:lang w:eastAsia="en-IN"/>
        </w:rPr>
      </w:pPr>
      <w:hyperlink r:id="rId16" w:history="1">
        <w:r w:rsidR="00400D40" w:rsidRPr="00A56D87">
          <w:rPr>
            <w:b/>
            <w:bCs/>
            <w:color w:val="002060"/>
            <w:lang w:eastAsia="en-IN"/>
          </w:rPr>
          <w:t>IRDAI</w:t>
        </w:r>
        <w:r w:rsidR="00400D40" w:rsidRPr="008D5489">
          <w:rPr>
            <w:bCs/>
            <w:color w:val="002060"/>
            <w:lang w:eastAsia="en-IN"/>
          </w:rPr>
          <w:t xml:space="preserve"> Exposure draft: </w:t>
        </w:r>
        <w:r w:rsidR="004D6374" w:rsidRPr="008D5489">
          <w:rPr>
            <w:bCs/>
            <w:color w:val="002060"/>
            <w:lang w:eastAsia="en-IN"/>
          </w:rPr>
          <w:t xml:space="preserve"> Regulations on </w:t>
        </w:r>
        <w:r w:rsidR="004D6374" w:rsidRPr="00A56D87">
          <w:rPr>
            <w:b/>
            <w:bCs/>
            <w:color w:val="002060"/>
            <w:lang w:eastAsia="en-IN"/>
          </w:rPr>
          <w:t>Corporate Governance</w:t>
        </w:r>
        <w:r w:rsidR="004D6374" w:rsidRPr="008D5489">
          <w:rPr>
            <w:bCs/>
            <w:color w:val="002060"/>
            <w:lang w:eastAsia="en-IN"/>
          </w:rPr>
          <w:t xml:space="preserve"> for Insurance Companies</w:t>
        </w:r>
      </w:hyperlink>
    </w:p>
    <w:p w:rsidR="00A56D87" w:rsidRPr="00A56D87" w:rsidRDefault="00A56D87" w:rsidP="008D5489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color w:val="002060"/>
          <w:lang w:eastAsia="en-IN"/>
        </w:rPr>
      </w:pPr>
      <w:r w:rsidRPr="00A56D87">
        <w:rPr>
          <w:b/>
          <w:bCs/>
          <w:color w:val="002060"/>
          <w:lang w:eastAsia="en-IN"/>
        </w:rPr>
        <w:t>CBEC circular</w:t>
      </w:r>
    </w:p>
    <w:p w:rsidR="008D5489" w:rsidRPr="00A56D87" w:rsidRDefault="002D1F8C" w:rsidP="00A56D8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141"/>
        <w:jc w:val="both"/>
        <w:rPr>
          <w:bCs/>
          <w:color w:val="002060"/>
          <w:lang w:eastAsia="en-IN"/>
        </w:rPr>
      </w:pPr>
      <w:hyperlink r:id="rId17" w:history="1">
        <w:r w:rsidR="008D5489" w:rsidRPr="008D5489">
          <w:rPr>
            <w:bCs/>
            <w:color w:val="002060"/>
            <w:lang w:eastAsia="en-IN"/>
          </w:rPr>
          <w:t>General guidelines for implementation of e-payment of refund/ rebate- reg.</w:t>
        </w:r>
      </w:hyperlink>
    </w:p>
    <w:p w:rsidR="008D5489" w:rsidRPr="00A56D87" w:rsidRDefault="002D1F8C" w:rsidP="00A56D8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141"/>
        <w:jc w:val="both"/>
        <w:rPr>
          <w:bCs/>
          <w:color w:val="002060"/>
          <w:lang w:eastAsia="en-IN"/>
        </w:rPr>
      </w:pPr>
      <w:hyperlink r:id="rId18" w:history="1">
        <w:r w:rsidR="008D5489" w:rsidRPr="00A56D87">
          <w:rPr>
            <w:bCs/>
            <w:color w:val="002060"/>
            <w:lang w:eastAsia="en-IN"/>
          </w:rPr>
          <w:t>Amendments effective 11.2.2016 to the All Industry Rates of Duty Drawback - reg.</w:t>
        </w:r>
      </w:hyperlink>
    </w:p>
    <w:p w:rsidR="008D5489" w:rsidRPr="008D5489" w:rsidRDefault="002D1F8C" w:rsidP="008D5489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bCs/>
          <w:color w:val="002060"/>
          <w:lang w:eastAsia="en-IN"/>
        </w:rPr>
      </w:pPr>
      <w:hyperlink r:id="rId19" w:history="1">
        <w:r w:rsidR="008D5489" w:rsidRPr="00A56D87">
          <w:rPr>
            <w:b/>
            <w:color w:val="002060"/>
            <w:lang w:eastAsia="en-IN"/>
          </w:rPr>
          <w:t>TRAI</w:t>
        </w:r>
        <w:r w:rsidR="008D5489" w:rsidRPr="008D5489">
          <w:rPr>
            <w:color w:val="002060"/>
            <w:lang w:eastAsia="en-IN"/>
          </w:rPr>
          <w:t>: Consultation Paper on Tariff Issues related to TV Services </w:t>
        </w:r>
      </w:hyperlink>
    </w:p>
    <w:p w:rsidR="009F1735" w:rsidRPr="00C73CB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961AE4" w:rsidRPr="00643F3A" w:rsidRDefault="002D1F8C" w:rsidP="00643F3A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bCs/>
          <w:color w:val="002060"/>
          <w:sz w:val="20"/>
          <w:szCs w:val="20"/>
          <w:lang w:eastAsia="en-IN"/>
        </w:rPr>
      </w:pPr>
      <w:hyperlink r:id="rId20" w:tgtFrame="blank" w:history="1">
        <w:r w:rsidR="00961AE4" w:rsidRPr="00643F3A">
          <w:rPr>
            <w:bCs/>
            <w:color w:val="002060"/>
            <w:sz w:val="20"/>
            <w:szCs w:val="20"/>
            <w:lang w:eastAsia="en-IN"/>
          </w:rPr>
          <w:t>ICSI Playing a Pivotal Role in ‘Make In India’ Week in Mumbai</w:t>
        </w:r>
      </w:hyperlink>
    </w:p>
    <w:p w:rsidR="00961AE4" w:rsidRPr="00643F3A" w:rsidRDefault="002D1F8C" w:rsidP="00643F3A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bCs/>
          <w:color w:val="002060"/>
          <w:sz w:val="20"/>
          <w:szCs w:val="20"/>
          <w:lang w:eastAsia="en-IN"/>
        </w:rPr>
      </w:pPr>
      <w:hyperlink r:id="rId21" w:tgtFrame="blank" w:history="1">
        <w:r w:rsidR="00961AE4" w:rsidRPr="00643F3A">
          <w:rPr>
            <w:bCs/>
            <w:color w:val="002060"/>
            <w:sz w:val="20"/>
            <w:szCs w:val="20"/>
            <w:lang w:eastAsia="en-IN"/>
          </w:rPr>
          <w:t>36th EDP at WIRO from 22-Mar-2016, </w:t>
        </w:r>
      </w:hyperlink>
      <w:hyperlink r:id="rId22" w:tgtFrame="blank" w:history="1">
        <w:r w:rsidR="00961AE4" w:rsidRPr="00643F3A">
          <w:rPr>
            <w:color w:val="002060"/>
            <w:sz w:val="20"/>
            <w:szCs w:val="20"/>
            <w:lang w:eastAsia="en-IN"/>
          </w:rPr>
          <w:t>Registration Form</w:t>
        </w:r>
      </w:hyperlink>
    </w:p>
    <w:p w:rsidR="00961AE4" w:rsidRPr="00643F3A" w:rsidRDefault="002D1F8C" w:rsidP="00643F3A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bCs/>
          <w:color w:val="002060"/>
          <w:sz w:val="20"/>
          <w:szCs w:val="20"/>
          <w:lang w:eastAsia="en-IN"/>
        </w:rPr>
      </w:pPr>
      <w:hyperlink r:id="rId23" w:tgtFrame="blank" w:history="1">
        <w:r w:rsidR="00961AE4" w:rsidRPr="00643F3A">
          <w:rPr>
            <w:bCs/>
            <w:color w:val="002060"/>
            <w:sz w:val="20"/>
            <w:szCs w:val="20"/>
            <w:lang w:eastAsia="en-IN"/>
          </w:rPr>
          <w:t>Establishment of Appellate Authority u/s 22A of the Company Secretary Act, 1980</w:t>
        </w:r>
      </w:hyperlink>
    </w:p>
    <w:p w:rsidR="00961AE4" w:rsidRPr="00643F3A" w:rsidRDefault="002D1F8C" w:rsidP="00643F3A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bCs/>
          <w:color w:val="002060"/>
          <w:sz w:val="20"/>
          <w:szCs w:val="20"/>
          <w:lang w:eastAsia="en-IN"/>
        </w:rPr>
      </w:pPr>
      <w:hyperlink r:id="rId24" w:tgtFrame="blank" w:history="1">
        <w:r w:rsidR="00961AE4" w:rsidRPr="00643F3A">
          <w:rPr>
            <w:bCs/>
            <w:color w:val="002060"/>
            <w:sz w:val="20"/>
            <w:szCs w:val="20"/>
            <w:lang w:eastAsia="en-IN"/>
          </w:rPr>
          <w:t>Suggestions invited on proposed amendments to Secretarial Standard on Meetings of the Board of Directors (SS-1)</w:t>
        </w:r>
      </w:hyperlink>
      <w:r w:rsidR="00961AE4" w:rsidRPr="00643F3A">
        <w:rPr>
          <w:bCs/>
          <w:color w:val="002060"/>
          <w:sz w:val="20"/>
          <w:szCs w:val="20"/>
          <w:lang w:eastAsia="en-IN"/>
        </w:rPr>
        <w:t xml:space="preserve"> </w:t>
      </w:r>
    </w:p>
    <w:p w:rsidR="00961AE4" w:rsidRPr="00643F3A" w:rsidRDefault="002D1F8C" w:rsidP="00643F3A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bCs/>
          <w:color w:val="002060"/>
          <w:sz w:val="20"/>
          <w:szCs w:val="20"/>
          <w:lang w:eastAsia="en-IN"/>
        </w:rPr>
      </w:pPr>
      <w:hyperlink r:id="rId25" w:tgtFrame="blank" w:history="1">
        <w:r w:rsidR="00961AE4" w:rsidRPr="00643F3A">
          <w:rPr>
            <w:bCs/>
            <w:color w:val="002060"/>
            <w:sz w:val="20"/>
            <w:szCs w:val="20"/>
            <w:lang w:eastAsia="en-IN"/>
          </w:rPr>
          <w:t>Suggestions invited on proposed amendments to Secretarial Standard on General Meetings (SS-2)</w:t>
        </w:r>
      </w:hyperlink>
      <w:r w:rsidR="00961AE4" w:rsidRPr="00643F3A">
        <w:rPr>
          <w:bCs/>
          <w:color w:val="002060"/>
          <w:sz w:val="20"/>
          <w:szCs w:val="20"/>
          <w:lang w:eastAsia="en-IN"/>
        </w:rPr>
        <w:t xml:space="preserve"> </w:t>
      </w:r>
    </w:p>
    <w:p w:rsidR="00961AE4" w:rsidRPr="00643F3A" w:rsidRDefault="002D1F8C" w:rsidP="00643F3A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bCs/>
          <w:color w:val="002060"/>
          <w:sz w:val="20"/>
          <w:szCs w:val="20"/>
          <w:lang w:eastAsia="en-IN"/>
        </w:rPr>
      </w:pPr>
      <w:hyperlink r:id="rId26" w:tgtFrame="blank" w:history="1">
        <w:r w:rsidR="00961AE4" w:rsidRPr="00643F3A">
          <w:rPr>
            <w:bCs/>
            <w:color w:val="002060"/>
            <w:sz w:val="20"/>
            <w:szCs w:val="20"/>
            <w:lang w:eastAsia="en-IN"/>
          </w:rPr>
          <w:t>PRESS RELEASE- CS OLYMPIAD LOGO UNVEILED</w:t>
        </w:r>
      </w:hyperlink>
    </w:p>
    <w:p w:rsidR="00F97458" w:rsidRPr="00C73CB6" w:rsidRDefault="00F97458" w:rsidP="00F9745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F97458" w:rsidRPr="00643F3A" w:rsidRDefault="00F97458" w:rsidP="008F4F52">
      <w:pPr>
        <w:pStyle w:val="ListParagraph"/>
        <w:spacing w:after="0"/>
        <w:jc w:val="center"/>
        <w:rPr>
          <w:rFonts w:asciiTheme="majorHAnsi" w:hAnsiTheme="majorHAnsi"/>
          <w:bCs/>
          <w:sz w:val="18"/>
          <w:szCs w:val="18"/>
        </w:rPr>
      </w:pPr>
      <w:r w:rsidRPr="00643F3A">
        <w:rPr>
          <w:rStyle w:val="Hyperlink"/>
          <w:rFonts w:eastAsia="Times New Roman"/>
          <w:i/>
          <w:color w:val="002060"/>
          <w:sz w:val="18"/>
          <w:szCs w:val="18"/>
          <w:u w:val="none"/>
          <w:lang w:eastAsia="en-IN"/>
        </w:rPr>
        <w:t>“</w:t>
      </w:r>
      <w:r w:rsidR="00CE60CB" w:rsidRPr="00643F3A">
        <w:rPr>
          <w:rFonts w:eastAsia="Times New Roman"/>
          <w:i/>
          <w:iCs/>
          <w:color w:val="002060"/>
          <w:sz w:val="18"/>
          <w:szCs w:val="18"/>
          <w:lang w:val="en-IN" w:eastAsia="en-IN"/>
        </w:rPr>
        <w:t>Quid pro quo</w:t>
      </w:r>
      <w:r w:rsidRPr="00643F3A">
        <w:rPr>
          <w:rStyle w:val="Hyperlink"/>
          <w:rFonts w:eastAsia="Times New Roman"/>
          <w:i/>
          <w:color w:val="002060"/>
          <w:sz w:val="18"/>
          <w:szCs w:val="18"/>
          <w:u w:val="none"/>
          <w:lang w:eastAsia="en-IN"/>
        </w:rPr>
        <w:t>”</w:t>
      </w:r>
    </w:p>
    <w:p w:rsidR="00CE60CB" w:rsidRPr="00643F3A" w:rsidRDefault="00CE60CB" w:rsidP="00CE60CB">
      <w:pPr>
        <w:spacing w:after="0"/>
        <w:jc w:val="center"/>
        <w:rPr>
          <w:rFonts w:asciiTheme="majorHAnsi" w:hAnsiTheme="majorHAnsi"/>
          <w:bCs/>
          <w:color w:val="002060"/>
          <w:sz w:val="18"/>
          <w:szCs w:val="18"/>
          <w:lang w:val="en-IN"/>
        </w:rPr>
      </w:pPr>
      <w:r w:rsidRPr="00643F3A">
        <w:rPr>
          <w:rFonts w:asciiTheme="majorHAnsi" w:hAnsiTheme="majorHAnsi"/>
          <w:bCs/>
          <w:color w:val="002060"/>
          <w:sz w:val="18"/>
          <w:szCs w:val="18"/>
          <w:lang w:val="en-IN"/>
        </w:rPr>
        <w:t>Something for something.</w:t>
      </w:r>
    </w:p>
    <w:p w:rsidR="00937408" w:rsidRPr="00C73CB6" w:rsidRDefault="00937408" w:rsidP="00AE1E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CE60CB">
        <w:rPr>
          <w:rFonts w:asciiTheme="majorHAnsi" w:hAnsiTheme="majorHAnsi"/>
          <w:bCs/>
          <w:color w:val="002060"/>
          <w:sz w:val="16"/>
          <w:szCs w:val="16"/>
        </w:rPr>
        <w:t>at 11:2</w:t>
      </w:r>
      <w:r w:rsidR="008D5489">
        <w:rPr>
          <w:rFonts w:asciiTheme="majorHAnsi" w:hAnsiTheme="majorHAnsi"/>
          <w:bCs/>
          <w:color w:val="002060"/>
          <w:sz w:val="16"/>
          <w:szCs w:val="16"/>
        </w:rPr>
        <w:t>3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2289"/>
        <w:gridCol w:w="3017"/>
        <w:gridCol w:w="1769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Pr="00643F3A" w:rsidRDefault="0083406A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23,526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(540.20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83406A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7,154 (173.15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83406A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28983 (-403.00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83406A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68.09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(-0.15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2D1F8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2D1F8C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9"/>
      <w:footerReference w:type="default" r:id="rId3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30" w:rsidRDefault="007A4930" w:rsidP="00A833B6">
      <w:pPr>
        <w:spacing w:after="0" w:line="240" w:lineRule="auto"/>
      </w:pPr>
      <w:r>
        <w:separator/>
      </w:r>
    </w:p>
  </w:endnote>
  <w:endnote w:type="continuationSeparator" w:id="1">
    <w:p w:rsidR="007A4930" w:rsidRDefault="007A493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30" w:rsidRDefault="007A4930" w:rsidP="00A833B6">
      <w:pPr>
        <w:spacing w:after="0" w:line="240" w:lineRule="auto"/>
      </w:pPr>
      <w:r>
        <w:separator/>
      </w:r>
    </w:p>
  </w:footnote>
  <w:footnote w:type="continuationSeparator" w:id="1">
    <w:p w:rsidR="007A4930" w:rsidRDefault="007A493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1B244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13"/>
  </w:num>
  <w:num w:numId="10">
    <w:abstractNumId w:val="5"/>
  </w:num>
  <w:num w:numId="11">
    <w:abstractNumId w:val="14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915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10343"/>
    <w:rsid w:val="00211064"/>
    <w:rsid w:val="00212482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2BCA"/>
    <w:rsid w:val="002C4A85"/>
    <w:rsid w:val="002C720C"/>
    <w:rsid w:val="002C7CE9"/>
    <w:rsid w:val="002D1E52"/>
    <w:rsid w:val="002D1F8C"/>
    <w:rsid w:val="002D2113"/>
    <w:rsid w:val="002D61B3"/>
    <w:rsid w:val="002D714B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4DA2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3F3A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11220"/>
    <w:rsid w:val="008141B9"/>
    <w:rsid w:val="00817F95"/>
    <w:rsid w:val="00822046"/>
    <w:rsid w:val="00832517"/>
    <w:rsid w:val="0083390B"/>
    <w:rsid w:val="0083406A"/>
    <w:rsid w:val="008355BB"/>
    <w:rsid w:val="00843822"/>
    <w:rsid w:val="00844442"/>
    <w:rsid w:val="0084476B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4F52"/>
    <w:rsid w:val="008F6369"/>
    <w:rsid w:val="008F6957"/>
    <w:rsid w:val="008F6DD0"/>
    <w:rsid w:val="0090331A"/>
    <w:rsid w:val="00904D95"/>
    <w:rsid w:val="00905FC1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C0048B"/>
    <w:rsid w:val="00C01880"/>
    <w:rsid w:val="00C0338F"/>
    <w:rsid w:val="00C03481"/>
    <w:rsid w:val="00C05C28"/>
    <w:rsid w:val="00C0793E"/>
    <w:rsid w:val="00C10D54"/>
    <w:rsid w:val="00C14FB7"/>
    <w:rsid w:val="00C15EA2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35F28"/>
    <w:rsid w:val="00C40306"/>
    <w:rsid w:val="00C5088C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60CB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973"/>
    <w:rsid w:val="00D25F8A"/>
    <w:rsid w:val="00D267FF"/>
    <w:rsid w:val="00D276B1"/>
    <w:rsid w:val="00D315B6"/>
    <w:rsid w:val="00D31D73"/>
    <w:rsid w:val="00D326DF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492A"/>
    <w:rsid w:val="00EA777F"/>
    <w:rsid w:val="00EB1565"/>
    <w:rsid w:val="00EB1854"/>
    <w:rsid w:val="00EB4B1D"/>
    <w:rsid w:val="00EB5CBB"/>
    <w:rsid w:val="00EB724B"/>
    <w:rsid w:val="00EB7E89"/>
    <w:rsid w:val="00EC1FA6"/>
    <w:rsid w:val="00EC5F79"/>
    <w:rsid w:val="00ED14BD"/>
    <w:rsid w:val="00ED2016"/>
    <w:rsid w:val="00ED244C"/>
    <w:rsid w:val="00ED3A7E"/>
    <w:rsid w:val="00ED5B07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41134"/>
    <w:rsid w:val="00F41ABF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bi.org.in/Scripts/NotificationUser.aspx?Id=10274&amp;Mode=0" TargetMode="External"/><Relationship Id="rId18" Type="http://schemas.openxmlformats.org/officeDocument/2006/relationships/hyperlink" Target="http://www.cbec.gov.in/resources/htdocs-cbec/customs/cs-circulars/cs-circulars-2016/circ06-2016cs.pdf" TargetMode="External"/><Relationship Id="rId26" Type="http://schemas.openxmlformats.org/officeDocument/2006/relationships/hyperlink" Target="https://www.icsi.edu/docs/website/PRESS_RELEASE_CS_OLYMPIAD_LOGO_UNVIELED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docs/website/36th%20EDP%20announcement_wiro%2012feb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si.edu/Docs/Website/Knowledge_Materials.htm" TargetMode="External"/><Relationship Id="rId17" Type="http://schemas.openxmlformats.org/officeDocument/2006/relationships/hyperlink" Target="http://www.cbec.gov.in/resources/htdocs-cbec/excise/cx-circulars/cx-circulars-2016/circ1013-2016cx.pdf" TargetMode="External"/><Relationship Id="rId25" Type="http://schemas.openxmlformats.org/officeDocument/2006/relationships/hyperlink" Target="https://www.icsi.edu/docs/website/Comments%20invited%20-%20SS2.pdf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irda.gov.in/ADMINCMS/cms/frmGeneral_Layout.aspx?page=PageNo2754" TargetMode="External"/><Relationship Id="rId20" Type="http://schemas.openxmlformats.org/officeDocument/2006/relationships/hyperlink" Target="http://www.icsi.edu/portals/0/ICSI%20Playing%20a%20Pivotal%20Role%20in%20%E2%80%98Make%20In%20India%E2%80%99%20Week%20in%20Mumbai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vc.nic.in/nl21102015.pdf" TargetMode="External"/><Relationship Id="rId24" Type="http://schemas.openxmlformats.org/officeDocument/2006/relationships/hyperlink" Target="https://www.icsi.edu/docs/website/Comments%20invited%20-%20SS1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277&amp;Mode=0" TargetMode="External"/><Relationship Id="rId23" Type="http://schemas.openxmlformats.org/officeDocument/2006/relationships/hyperlink" Target="https://www.icsi.edu/docs/website/Appl%20Auth%20notification%203rd%20Nov%202015.pdf" TargetMode="External"/><Relationship Id="rId28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niti.gov.in/content/SDGs.php" TargetMode="External"/><Relationship Id="rId19" Type="http://schemas.openxmlformats.org/officeDocument/2006/relationships/hyperlink" Target="http://www.trai.gov.in/WriteReadData/WhatsNew/Documents/CP_Tariff_issues_TV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bi.org.in/Scripts/NotificationUser.aspx?Id=10278&amp;Mode=0" TargetMode="External"/><Relationship Id="rId22" Type="http://schemas.openxmlformats.org/officeDocument/2006/relationships/hyperlink" Target="https://www.icsi.edu/docs/website/36th%20EDP%20Registration%20form_wiro%2012feb16.pdf" TargetMode="External"/><Relationship Id="rId27" Type="http://schemas.openxmlformats.org/officeDocument/2006/relationships/hyperlink" Target="mailto:csupdate@icsi.ed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7</cp:revision>
  <cp:lastPrinted>2016-02-03T06:08:00Z</cp:lastPrinted>
  <dcterms:created xsi:type="dcterms:W3CDTF">2016-02-11T09:15:00Z</dcterms:created>
  <dcterms:modified xsi:type="dcterms:W3CDTF">2016-02-15T06:21:00Z</dcterms:modified>
</cp:coreProperties>
</file>