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A02B4B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 xml:space="preserve">CS UPDATE </w:t>
      </w:r>
      <w:r w:rsidR="0062671C" w:rsidRPr="00A02B4B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>JU</w:t>
      </w:r>
      <w:r w:rsidR="00DB0C33" w:rsidRPr="00A02B4B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>LY</w:t>
      </w:r>
      <w:r w:rsidRPr="00A02B4B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 xml:space="preserve"> </w:t>
      </w:r>
      <w:r w:rsidR="00A02B4B" w:rsidRPr="00A02B4B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>31</w:t>
      </w:r>
      <w:r w:rsidRPr="00A02B4B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>, 201</w:t>
      </w:r>
      <w:r w:rsidRPr="00A02B4B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highlight w:val="lightGray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872D9C" w:rsidRPr="00116373" w:rsidRDefault="00872D9C" w:rsidP="00116373">
      <w:pPr>
        <w:framePr w:h="2570" w:hRule="exact" w:hSpace="198" w:wrap="around" w:vAnchor="text" w:hAnchor="text"/>
        <w:autoSpaceDE w:val="0"/>
        <w:autoSpaceDN w:val="0"/>
        <w:adjustRightInd w:val="0"/>
        <w:spacing w:before="120" w:after="120" w:line="240" w:lineRule="auto"/>
        <w:jc w:val="center"/>
        <w:rPr>
          <w:rFonts w:ascii="Agency FB" w:hAnsi="Agency FB"/>
          <w:b/>
          <w:bCs/>
          <w:i/>
          <w:sz w:val="36"/>
          <w:szCs w:val="20"/>
        </w:rPr>
      </w:pPr>
      <w:r w:rsidRPr="00116373">
        <w:rPr>
          <w:rFonts w:ascii="Agency FB" w:hAnsi="Agency FB"/>
          <w:b/>
          <w:bCs/>
          <w:i/>
          <w:sz w:val="36"/>
          <w:szCs w:val="20"/>
        </w:rPr>
        <w:t>“ONCE YOU START A WORKING ON SOMETHING,</w:t>
      </w:r>
    </w:p>
    <w:p w:rsidR="00872D9C" w:rsidRPr="00116373" w:rsidRDefault="00872D9C" w:rsidP="00116373">
      <w:pPr>
        <w:framePr w:h="2570" w:hRule="exact" w:hSpace="198" w:wrap="around" w:vAnchor="text" w:hAnchor="text"/>
        <w:autoSpaceDE w:val="0"/>
        <w:autoSpaceDN w:val="0"/>
        <w:adjustRightInd w:val="0"/>
        <w:spacing w:before="120" w:after="120" w:line="240" w:lineRule="auto"/>
        <w:jc w:val="center"/>
        <w:rPr>
          <w:rFonts w:ascii="Agency FB" w:hAnsi="Agency FB"/>
          <w:b/>
          <w:bCs/>
          <w:i/>
          <w:sz w:val="36"/>
          <w:szCs w:val="20"/>
        </w:rPr>
      </w:pPr>
      <w:r w:rsidRPr="00116373">
        <w:rPr>
          <w:rFonts w:ascii="Agency FB" w:hAnsi="Agency FB"/>
          <w:b/>
          <w:bCs/>
          <w:i/>
          <w:sz w:val="36"/>
          <w:szCs w:val="20"/>
        </w:rPr>
        <w:t xml:space="preserve"> DON’T BE AFRAID OF FAILURE AND DON’T ABANDON IT.</w:t>
      </w:r>
    </w:p>
    <w:p w:rsidR="00872D9C" w:rsidRPr="00116373" w:rsidRDefault="00872D9C" w:rsidP="00116373">
      <w:pPr>
        <w:framePr w:h="2570" w:hRule="exact" w:hSpace="198" w:wrap="around" w:vAnchor="text" w:hAnchor="text"/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/>
          <w:b/>
          <w:bCs/>
          <w:i/>
          <w:sz w:val="36"/>
          <w:szCs w:val="20"/>
        </w:rPr>
      </w:pPr>
      <w:r w:rsidRPr="00116373">
        <w:rPr>
          <w:rFonts w:ascii="Agency FB" w:hAnsi="Agency FB"/>
          <w:b/>
          <w:bCs/>
          <w:i/>
          <w:sz w:val="36"/>
          <w:szCs w:val="20"/>
        </w:rPr>
        <w:t>PEOPOLE WHO WORK SINCERELY ARE THE HAPPIEST”</w:t>
      </w:r>
    </w:p>
    <w:p w:rsidR="00872D9C" w:rsidRPr="00116373" w:rsidRDefault="00872D9C" w:rsidP="00116373">
      <w:pPr>
        <w:framePr w:h="2570" w:hRule="exact" w:hSpace="198" w:wrap="around" w:vAnchor="text" w:hAnchor="text"/>
        <w:spacing w:after="0" w:line="240" w:lineRule="auto"/>
        <w:jc w:val="right"/>
        <w:rPr>
          <w:rFonts w:ascii="Agency FB" w:hAnsi="Agency FB"/>
          <w:b/>
          <w:bCs/>
          <w:sz w:val="36"/>
          <w:szCs w:val="20"/>
        </w:rPr>
      </w:pPr>
    </w:p>
    <w:p w:rsidR="00872D9C" w:rsidRDefault="00872D9C" w:rsidP="00116373">
      <w:pPr>
        <w:framePr w:h="2570" w:hRule="exact" w:hSpace="198" w:wrap="around" w:vAnchor="text" w:hAnchor="text"/>
        <w:spacing w:after="0" w:line="240" w:lineRule="auto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116373">
        <w:rPr>
          <w:rFonts w:ascii="Agency FB" w:hAnsi="Agency FB"/>
          <w:b/>
          <w:bCs/>
          <w:sz w:val="36"/>
          <w:szCs w:val="20"/>
        </w:rPr>
        <w:t>CHANAKYA</w:t>
      </w:r>
    </w:p>
    <w:p w:rsidR="00872D9C" w:rsidRDefault="00872D9C" w:rsidP="00116373">
      <w:pPr>
        <w:framePr w:h="2570" w:hRule="exact" w:hSpace="198" w:wrap="around" w:vAnchor="text" w:hAnchor="text"/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872D9C" w:rsidRDefault="00872D9C" w:rsidP="00116373">
      <w:pPr>
        <w:framePr w:h="2570" w:hRule="exact" w:hSpace="198" w:wrap="around" w:vAnchor="text" w:hAnchor="text"/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872D9C" w:rsidRPr="000D756E" w:rsidRDefault="00872D9C" w:rsidP="00116373">
      <w:pPr>
        <w:framePr w:h="2570" w:hRule="exact" w:hSpace="198" w:wrap="around" w:vAnchor="text" w:hAnchor="text"/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91471" w:rsidRPr="001D2CB6" w:rsidRDefault="00E91471" w:rsidP="00E91471">
      <w:pPr>
        <w:pStyle w:val="ListParagraph"/>
        <w:rPr>
          <w:rFonts w:ascii="SerifaBT-Roman" w:hAnsi="SerifaBT-Roman"/>
          <w:bCs/>
          <w:color w:val="FF0000"/>
          <w:sz w:val="14"/>
          <w:szCs w:val="36"/>
        </w:rPr>
      </w:pPr>
    </w:p>
    <w:p w:rsidR="00872D9C" w:rsidRPr="00872D9C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872D9C" w:rsidRPr="00872D9C">
        <w:rPr>
          <w:rFonts w:ascii="Arial" w:eastAsiaTheme="minorHAnsi" w:hAnsi="Arial" w:cs="Arial"/>
          <w:color w:val="000000"/>
          <w:sz w:val="14"/>
          <w:szCs w:val="14"/>
          <w:lang w:eastAsia="en-US"/>
        </w:rPr>
        <w:t xml:space="preserve"> </w:t>
      </w:r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RBI M</w:t>
      </w:r>
      <w:r w:rsidR="00872D9C" w:rsidRP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aster Circular - National Rural Livelihoods Mission (NRLM)</w:t>
      </w:r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</w:t>
      </w:r>
      <w:proofErr w:type="gramStart"/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 </w:t>
      </w:r>
      <w:hyperlink r:id="rId5" w:history="1">
        <w:r w:rsidR="00872D9C" w:rsidRPr="00872D9C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872D9C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872D9C" w:rsidRDefault="00872D9C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Introduction of Composite Caps for Simplification of </w:t>
      </w:r>
      <w:proofErr w:type="gramStart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Foreign  Direct</w:t>
      </w:r>
      <w:proofErr w:type="gramEnd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Investment (FDI) policy to attract foreign investment- For details </w:t>
      </w:r>
      <w:hyperlink r:id="rId6" w:history="1">
        <w:r w:rsidRPr="00872D9C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872D9C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8F71EC" w:rsidRDefault="008F71EC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hyperlink r:id="rId7" w:tgtFrame="_blank" w:history="1">
        <w:r w:rsidRPr="008F71EC">
          <w:rPr>
            <w:rFonts w:ascii="SerifaBT-Roman" w:eastAsiaTheme="minorHAnsi" w:hAnsi="SerifaBT-Roman" w:cstheme="minorBidi"/>
            <w:b w:val="0"/>
            <w:sz w:val="36"/>
            <w:szCs w:val="36"/>
            <w:lang w:eastAsia="en-US"/>
          </w:rPr>
          <w:t xml:space="preserve">Amendment to </w:t>
        </w:r>
        <w:r>
          <w:rPr>
            <w:rFonts w:ascii="SerifaBT-Roman" w:eastAsiaTheme="minorHAnsi" w:hAnsi="SerifaBT-Roman" w:cstheme="minorBidi"/>
            <w:b w:val="0"/>
            <w:sz w:val="36"/>
            <w:szCs w:val="36"/>
            <w:lang w:eastAsia="en-US"/>
          </w:rPr>
          <w:t xml:space="preserve">Notification </w:t>
        </w:r>
        <w:proofErr w:type="gramStart"/>
        <w:r w:rsidRPr="008F71EC">
          <w:rPr>
            <w:rFonts w:ascii="SerifaBT-Roman" w:eastAsiaTheme="minorHAnsi" w:hAnsi="SerifaBT-Roman" w:cstheme="minorBidi"/>
            <w:b w:val="0"/>
            <w:sz w:val="36"/>
            <w:szCs w:val="36"/>
            <w:lang w:eastAsia="en-US"/>
          </w:rPr>
          <w:t>G.S.R.38(</w:t>
        </w:r>
        <w:proofErr w:type="gramEnd"/>
        <w:r w:rsidRPr="008F71EC">
          <w:rPr>
            <w:rFonts w:ascii="SerifaBT-Roman" w:eastAsiaTheme="minorHAnsi" w:hAnsi="SerifaBT-Roman" w:cstheme="minorBidi"/>
            <w:b w:val="0"/>
            <w:sz w:val="36"/>
            <w:szCs w:val="36"/>
            <w:lang w:eastAsia="en-US"/>
          </w:rPr>
          <w:t xml:space="preserve"> E) dated 19th January 2011</w:t>
        </w:r>
      </w:hyperlink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For details, </w:t>
      </w:r>
      <w:hyperlink r:id="rId8" w:history="1">
        <w:r w:rsidRPr="008F71EC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8F71EC" w:rsidRPr="008F71EC" w:rsidRDefault="008F71EC" w:rsidP="008F71E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9631BA" w:rsidRPr="00C5558F" w:rsidRDefault="00E50EBC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9" w:history="1"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</w:t>
        </w:r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r</w:t>
        </w:r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e</w:t>
        </w:r>
      </w:hyperlink>
      <w:r w:rsidR="005A6E4A" w:rsidRPr="000F0D4B">
        <w:rPr>
          <w:b w:val="0"/>
          <w:color w:val="FF000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0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FB71B4" w:rsidRPr="00FB71B4" w:rsidRDefault="00FB71B4" w:rsidP="00FB71B4">
      <w:pPr>
        <w:framePr w:hSpace="198" w:wrap="around" w:vAnchor="text" w:hAnchor="text"/>
        <w:spacing w:after="120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</w:p>
    <w:p w:rsidR="008C27D7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  <w:r w:rsidRPr="008C27D7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De bonis asportatis</w:t>
      </w:r>
    </w:p>
    <w:p w:rsidR="00F331F1" w:rsidRPr="008C27D7" w:rsidRDefault="00F331F1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</w:p>
    <w:p w:rsidR="008C27D7" w:rsidRPr="00F331F1" w:rsidRDefault="008C27D7" w:rsidP="00F331F1">
      <w:pPr>
        <w:pStyle w:val="name"/>
        <w:spacing w:before="0" w:beforeAutospacing="0" w:after="0" w:afterAutospacing="0"/>
        <w:jc w:val="center"/>
        <w:textAlignment w:val="baseline"/>
        <w:rPr>
          <w:rFonts w:ascii="SerifaBT-Roman" w:hAnsi="SerifaBT-Roman"/>
          <w:bCs/>
          <w:i/>
          <w:sz w:val="36"/>
          <w:szCs w:val="36"/>
        </w:rPr>
      </w:pPr>
      <w:r w:rsidRPr="00F331F1">
        <w:rPr>
          <w:rFonts w:ascii="SerifaBT-Roman" w:hAnsi="SerifaBT-Roman"/>
          <w:bCs/>
          <w:i/>
          <w:sz w:val="36"/>
          <w:szCs w:val="36"/>
        </w:rPr>
        <w:t>The action of trespass to personal property</w:t>
      </w:r>
    </w:p>
    <w:p w:rsidR="009631BA" w:rsidRPr="00DF3B13" w:rsidRDefault="009631BA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8C27D7" w:rsidTr="00AC3A86">
        <w:tc>
          <w:tcPr>
            <w:tcW w:w="2802" w:type="dxa"/>
          </w:tcPr>
          <w:p w:rsidR="009631BA" w:rsidRPr="008C27D7" w:rsidRDefault="009631BA" w:rsidP="00AC3A86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SENSEX</w:t>
            </w:r>
          </w:p>
          <w:p w:rsidR="009631BA" w:rsidRPr="008C27D7" w:rsidRDefault="00CD7510" w:rsidP="008C27D7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2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8,004.28</w:t>
            </w:r>
            <w:r w:rsidR="009F75B5" w:rsidRPr="008C27D7">
              <w:rPr>
                <w:rFonts w:ascii="SerifaBT-Roman" w:hAnsi="SerifaBT-Roman"/>
                <w:sz w:val="31"/>
                <w:szCs w:val="31"/>
              </w:rPr>
              <w:t xml:space="preserve"> (</w:t>
            </w:r>
            <w:r w:rsidRPr="008C27D7">
              <w:rPr>
                <w:rFonts w:ascii="SerifaBT-Roman" w:hAnsi="SerifaBT-Roman"/>
                <w:sz w:val="31"/>
                <w:szCs w:val="31"/>
              </w:rPr>
              <w:t>+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298.93</w:t>
            </w:r>
            <w:r w:rsidR="009F75B5" w:rsidRPr="008C27D7">
              <w:rPr>
                <w:rFonts w:ascii="SerifaBT-Roman" w:hAnsi="SerifaBT-Roman"/>
                <w:sz w:val="31"/>
                <w:szCs w:val="31"/>
              </w:rPr>
              <w:t xml:space="preserve">) </w:t>
            </w:r>
          </w:p>
        </w:tc>
        <w:tc>
          <w:tcPr>
            <w:tcW w:w="2551" w:type="dxa"/>
          </w:tcPr>
          <w:p w:rsidR="009631BA" w:rsidRPr="008C27D7" w:rsidRDefault="009631BA" w:rsidP="00AC3A86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NIFTY</w:t>
            </w:r>
          </w:p>
          <w:p w:rsidR="009631BA" w:rsidRPr="008C27D7" w:rsidRDefault="00CD7510" w:rsidP="008C27D7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8,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500</w:t>
            </w:r>
            <w:r w:rsidRPr="008C27D7">
              <w:rPr>
                <w:rFonts w:ascii="SerifaBT-Roman" w:hAnsi="SerifaBT-Roman"/>
                <w:sz w:val="31"/>
                <w:szCs w:val="31"/>
              </w:rPr>
              <w:t>.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7</w:t>
            </w:r>
            <w:r w:rsidRPr="008C27D7">
              <w:rPr>
                <w:rFonts w:ascii="SerifaBT-Roman" w:hAnsi="SerifaBT-Roman"/>
                <w:sz w:val="31"/>
                <w:szCs w:val="31"/>
              </w:rPr>
              <w:t>0</w:t>
            </w:r>
            <w:r w:rsidR="00D16ACB" w:rsidRPr="008C27D7">
              <w:rPr>
                <w:rFonts w:ascii="SerifaBT-Roman" w:hAnsi="SerifaBT-Roman"/>
                <w:sz w:val="31"/>
                <w:szCs w:val="31"/>
              </w:rPr>
              <w:t xml:space="preserve"> (</w:t>
            </w:r>
            <w:r w:rsidRPr="008C27D7">
              <w:rPr>
                <w:rFonts w:ascii="SerifaBT-Roman" w:hAnsi="SerifaBT-Roman"/>
                <w:sz w:val="31"/>
                <w:szCs w:val="31"/>
              </w:rPr>
              <w:t>+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7</w:t>
            </w:r>
            <w:r w:rsidRPr="008C27D7">
              <w:rPr>
                <w:rFonts w:ascii="SerifaBT-Roman" w:hAnsi="SerifaBT-Roman"/>
                <w:sz w:val="31"/>
                <w:szCs w:val="31"/>
              </w:rPr>
              <w:t>8.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9</w:t>
            </w:r>
            <w:r w:rsidRPr="008C27D7">
              <w:rPr>
                <w:rFonts w:ascii="SerifaBT-Roman" w:hAnsi="SerifaBT-Roman"/>
                <w:sz w:val="31"/>
                <w:szCs w:val="31"/>
              </w:rPr>
              <w:t>0</w:t>
            </w:r>
            <w:r w:rsidR="00D16ACB" w:rsidRPr="008C27D7">
              <w:rPr>
                <w:rFonts w:ascii="SerifaBT-Roman" w:hAnsi="SerifaBT-Roman"/>
                <w:sz w:val="31"/>
                <w:szCs w:val="31"/>
              </w:rPr>
              <w:t>)</w:t>
            </w:r>
            <w:r w:rsidR="009631BA" w:rsidRPr="008C27D7">
              <w:rPr>
                <w:rFonts w:ascii="SerifaBT-Roman" w:hAnsi="SerifaBT-Roman"/>
                <w:sz w:val="31"/>
                <w:szCs w:val="31"/>
              </w:rPr>
              <w:t xml:space="preserve"> </w:t>
            </w:r>
          </w:p>
        </w:tc>
        <w:tc>
          <w:tcPr>
            <w:tcW w:w="3402" w:type="dxa"/>
          </w:tcPr>
          <w:p w:rsidR="009631BA" w:rsidRPr="008C27D7" w:rsidRDefault="009631BA" w:rsidP="00AC3A86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proofErr w:type="gramStart"/>
            <w:r w:rsidRPr="008C27D7">
              <w:rPr>
                <w:rFonts w:ascii="SerifaBT-Roman" w:hAnsi="SerifaBT-Roman"/>
                <w:sz w:val="31"/>
                <w:szCs w:val="31"/>
              </w:rPr>
              <w:t>GOLD(</w:t>
            </w:r>
            <w:proofErr w:type="gramEnd"/>
            <w:r w:rsidRPr="008C27D7">
              <w:rPr>
                <w:rFonts w:ascii="SerifaBT-Roman" w:hAnsi="SerifaBT-Roman"/>
                <w:sz w:val="31"/>
                <w:szCs w:val="31"/>
              </w:rPr>
              <w:t>MCX) (Rs/10g.)</w:t>
            </w:r>
          </w:p>
          <w:p w:rsidR="009631BA" w:rsidRPr="008C27D7" w:rsidRDefault="00733EF1" w:rsidP="008C27D7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24</w:t>
            </w:r>
            <w:r w:rsidR="00CD7510" w:rsidRPr="008C27D7">
              <w:rPr>
                <w:rFonts w:ascii="SerifaBT-Roman" w:hAnsi="SerifaBT-Roman"/>
                <w:sz w:val="31"/>
                <w:szCs w:val="31"/>
              </w:rPr>
              <w:t>,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582</w:t>
            </w:r>
            <w:r w:rsidR="000156B4" w:rsidRPr="008C27D7">
              <w:rPr>
                <w:rFonts w:ascii="SerifaBT-Roman" w:hAnsi="SerifaBT-Roman"/>
                <w:sz w:val="31"/>
                <w:szCs w:val="31"/>
              </w:rPr>
              <w:t>.</w:t>
            </w:r>
            <w:r w:rsidR="00515560" w:rsidRPr="008C27D7">
              <w:rPr>
                <w:rFonts w:ascii="SerifaBT-Roman" w:hAnsi="SerifaBT-Roman"/>
                <w:sz w:val="31"/>
                <w:szCs w:val="31"/>
              </w:rPr>
              <w:t>00</w:t>
            </w:r>
            <w:r w:rsidR="009631BA" w:rsidRPr="008C27D7">
              <w:rPr>
                <w:rFonts w:ascii="SerifaBT-Roman" w:hAnsi="SerifaBT-Roman"/>
                <w:sz w:val="31"/>
                <w:szCs w:val="31"/>
              </w:rPr>
              <w:t xml:space="preserve"> (</w:t>
            </w:r>
            <w:r w:rsidR="000156B4" w:rsidRPr="008C27D7">
              <w:rPr>
                <w:rFonts w:ascii="SerifaBT-Roman" w:hAnsi="SerifaBT-Roman"/>
                <w:sz w:val="31"/>
                <w:szCs w:val="31"/>
              </w:rPr>
              <w:t>-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136</w:t>
            </w:r>
            <w:r w:rsidR="000F090A" w:rsidRPr="008C27D7">
              <w:rPr>
                <w:rFonts w:ascii="SerifaBT-Roman" w:hAnsi="SerifaBT-Roman"/>
                <w:sz w:val="31"/>
                <w:szCs w:val="31"/>
              </w:rPr>
              <w:t>.</w:t>
            </w:r>
            <w:r w:rsidR="009631BA" w:rsidRPr="008C27D7">
              <w:rPr>
                <w:rFonts w:ascii="SerifaBT-Roman" w:hAnsi="SerifaBT-Roman"/>
                <w:sz w:val="31"/>
                <w:szCs w:val="31"/>
              </w:rPr>
              <w:t>00)</w:t>
            </w:r>
          </w:p>
        </w:tc>
        <w:tc>
          <w:tcPr>
            <w:tcW w:w="1927" w:type="dxa"/>
          </w:tcPr>
          <w:p w:rsidR="009631BA" w:rsidRPr="008C27D7" w:rsidRDefault="009631BA" w:rsidP="00AC3A86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USD/INR</w:t>
            </w:r>
          </w:p>
          <w:p w:rsidR="009631BA" w:rsidRPr="008C27D7" w:rsidRDefault="00CF7559" w:rsidP="008C27D7">
            <w:pPr>
              <w:spacing w:before="120"/>
              <w:jc w:val="both"/>
              <w:rPr>
                <w:rFonts w:ascii="SerifaBT-Roman" w:hAnsi="SerifaBT-Roman"/>
                <w:sz w:val="31"/>
                <w:szCs w:val="31"/>
              </w:rPr>
            </w:pPr>
            <w:r w:rsidRPr="008C27D7">
              <w:rPr>
                <w:rFonts w:ascii="SerifaBT-Roman" w:hAnsi="SerifaBT-Roman"/>
                <w:sz w:val="31"/>
                <w:szCs w:val="31"/>
              </w:rPr>
              <w:t>6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4.03</w:t>
            </w:r>
            <w:r w:rsidR="009631BA" w:rsidRPr="008C27D7">
              <w:rPr>
                <w:rFonts w:ascii="SerifaBT-Roman" w:hAnsi="SerifaBT-Roman"/>
                <w:sz w:val="31"/>
                <w:szCs w:val="31"/>
              </w:rPr>
              <w:t>(</w:t>
            </w:r>
            <w:r w:rsidR="00CD7510" w:rsidRPr="008C27D7">
              <w:rPr>
                <w:rFonts w:ascii="SerifaBT-Roman" w:hAnsi="SerifaBT-Roman"/>
                <w:sz w:val="31"/>
                <w:szCs w:val="31"/>
              </w:rPr>
              <w:t>-</w:t>
            </w:r>
            <w:r w:rsidR="009631BA" w:rsidRPr="008C27D7">
              <w:rPr>
                <w:rFonts w:ascii="SerifaBT-Roman" w:hAnsi="SerifaBT-Roman"/>
                <w:sz w:val="31"/>
                <w:szCs w:val="31"/>
              </w:rPr>
              <w:t>0.</w:t>
            </w:r>
            <w:r w:rsidR="008C27D7" w:rsidRPr="008C27D7">
              <w:rPr>
                <w:rFonts w:ascii="SerifaBT-Roman" w:hAnsi="SerifaBT-Roman"/>
                <w:sz w:val="31"/>
                <w:szCs w:val="31"/>
              </w:rPr>
              <w:t>02</w:t>
            </w:r>
            <w:r w:rsidR="009631BA" w:rsidRPr="008C27D7">
              <w:rPr>
                <w:rFonts w:ascii="SerifaBT-Roman" w:hAnsi="SerifaBT-Roman"/>
                <w:sz w:val="31"/>
                <w:szCs w:val="31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1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12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3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A86DA9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A86DA9">
        <w:rPr>
          <w:rFonts w:ascii="SerifaBT-Roman" w:hAnsi="SerifaBT-Roman"/>
          <w:sz w:val="32"/>
          <w:szCs w:val="32"/>
        </w:rPr>
        <w:lastRenderedPageBreak/>
        <w:t xml:space="preserve">National Seminar on Secretarial Standards at </w:t>
      </w:r>
      <w:proofErr w:type="spellStart"/>
      <w:r w:rsidRPr="00A86DA9">
        <w:rPr>
          <w:rFonts w:ascii="SerifaBT-Roman" w:hAnsi="SerifaBT-Roman"/>
          <w:sz w:val="32"/>
          <w:szCs w:val="32"/>
        </w:rPr>
        <w:t>Kolkata</w:t>
      </w:r>
      <w:proofErr w:type="spellEnd"/>
      <w:r w:rsidRPr="00A86DA9">
        <w:rPr>
          <w:rFonts w:ascii="SerifaBT-Roman" w:hAnsi="SerifaBT-Roman"/>
          <w:sz w:val="32"/>
          <w:szCs w:val="32"/>
        </w:rPr>
        <w:t xml:space="preserve"> on August 22, 2015</w:t>
      </w:r>
      <w:r w:rsidR="003612FD" w:rsidRPr="00A86DA9">
        <w:rPr>
          <w:rFonts w:ascii="SerifaBT-Roman" w:hAnsi="SerifaBT-Roman"/>
          <w:sz w:val="32"/>
          <w:szCs w:val="32"/>
        </w:rPr>
        <w:t>. For details</w:t>
      </w:r>
      <w:r>
        <w:rPr>
          <w:rFonts w:ascii="SerifaBT-Roman" w:hAnsi="SerifaBT-Roman"/>
          <w:sz w:val="32"/>
          <w:szCs w:val="32"/>
        </w:rPr>
        <w:t xml:space="preserve"> </w:t>
      </w:r>
      <w:hyperlink r:id="rId14" w:history="1">
        <w:r w:rsidR="003612FD" w:rsidRPr="00A86DA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A86DA9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920387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5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6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373"/>
    <w:rsid w:val="00116C30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D9"/>
    <w:rsid w:val="00905A57"/>
    <w:rsid w:val="00911466"/>
    <w:rsid w:val="00920387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.gov.in/Ministry/pdf/Notification_21072015.pdf" TargetMode="External"/><Relationship Id="rId13" Type="http://schemas.openxmlformats.org/officeDocument/2006/relationships/hyperlink" Target="https://www.icsi.in/student/Members/DelegateRegistration/tabid/137/ctl/ViewEventDetails/mid/454/EventId/24/Default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ca.gov.in/Ministry/pdf/Notification_21072015.pdf" TargetMode="External"/><Relationship Id="rId12" Type="http://schemas.openxmlformats.org/officeDocument/2006/relationships/hyperlink" Target="http://www.icsi.edu/16pcs/Home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pp.nic.in/English/acts_rules/Press_Notes/pn8_2015.pdf" TargetMode="External"/><Relationship Id="rId11" Type="http://schemas.openxmlformats.org/officeDocument/2006/relationships/hyperlink" Target="https://www.youtube.com/watch?v=aCdlxnjm0BU" TargetMode="External"/><Relationship Id="rId5" Type="http://schemas.openxmlformats.org/officeDocument/2006/relationships/hyperlink" Target="https://rbidocs.rbi.org.in/rdocs/Notification/PDFs/142MCAD9F1ACF19AA44C6AC2B63859D0D13F1.PDF" TargetMode="External"/><Relationship Id="rId15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feedapp.mca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IB-MCA.pdf" TargetMode="External"/><Relationship Id="rId14" Type="http://schemas.openxmlformats.org/officeDocument/2006/relationships/hyperlink" Target="https://www.icsi.edu/docs/website/SECRETARIAL%20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9</cp:revision>
  <dcterms:created xsi:type="dcterms:W3CDTF">2015-07-31T04:16:00Z</dcterms:created>
  <dcterms:modified xsi:type="dcterms:W3CDTF">2015-07-31T05:37:00Z</dcterms:modified>
</cp:coreProperties>
</file>