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B33797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="00F148A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3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F148AF" w:rsidRPr="003F2D50" w:rsidRDefault="003F2D50" w:rsidP="003F2D50">
      <w:pPr>
        <w:spacing w:after="120" w:line="240" w:lineRule="auto"/>
        <w:jc w:val="center"/>
        <w:rPr>
          <w:rFonts w:ascii="SerifaBT-Roman" w:hAnsi="SerifaBT-Roman"/>
          <w:i/>
          <w:sz w:val="34"/>
          <w:szCs w:val="34"/>
        </w:rPr>
      </w:pPr>
      <w:r w:rsidRPr="003F2D50">
        <w:rPr>
          <w:rFonts w:ascii="SerifaBT-Roman" w:hAnsi="SerifaBT-Roman" w:hint="eastAsia"/>
          <w:i/>
          <w:sz w:val="34"/>
          <w:szCs w:val="34"/>
        </w:rPr>
        <w:t>“</w:t>
      </w:r>
      <w:r w:rsidRPr="003F2D50">
        <w:rPr>
          <w:rFonts w:ascii="SerifaBT-Roman" w:hAnsi="SerifaBT-Roman"/>
          <w:i/>
          <w:sz w:val="34"/>
          <w:szCs w:val="34"/>
        </w:rPr>
        <w:t>Don't look back—forward, infinite energy, infinite enthusiasm, infinite daring, and infinite patience—then alone can great deeds be accomplished.</w:t>
      </w:r>
      <w:r w:rsidRPr="003F2D50">
        <w:rPr>
          <w:rFonts w:ascii="SerifaBT-Roman" w:hAnsi="SerifaBT-Roman" w:hint="eastAsia"/>
          <w:i/>
          <w:sz w:val="34"/>
          <w:szCs w:val="34"/>
        </w:rPr>
        <w:t>”</w:t>
      </w:r>
    </w:p>
    <w:p w:rsidR="007F3986" w:rsidRPr="003F2D50" w:rsidRDefault="003F2D50" w:rsidP="007F3986">
      <w:pPr>
        <w:spacing w:after="120" w:line="240" w:lineRule="auto"/>
        <w:jc w:val="right"/>
        <w:rPr>
          <w:rFonts w:ascii="SerifaBT-Roman" w:hAnsi="SerifaBT-Roman"/>
          <w:b/>
          <w:sz w:val="32"/>
          <w:szCs w:val="32"/>
        </w:rPr>
      </w:pPr>
      <w:r w:rsidRPr="003F2D50">
        <w:rPr>
          <w:rFonts w:ascii="SerifaBT-Roman" w:hAnsi="SerifaBT-Roman"/>
          <w:b/>
          <w:bCs/>
          <w:sz w:val="32"/>
          <w:szCs w:val="32"/>
        </w:rPr>
        <w:t>Swami Vivekananda</w:t>
      </w: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3F2D50" w:rsidRDefault="003F2D50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color w:val="auto"/>
          <w:sz w:val="36"/>
          <w:szCs w:val="36"/>
        </w:rPr>
      </w:pPr>
      <w:r w:rsidRPr="003F2D50">
        <w:rPr>
          <w:rFonts w:ascii="SerifaBT-Roman" w:hAnsi="SerifaBT-Roman" w:cstheme="minorBidi"/>
          <w:color w:val="auto"/>
          <w:sz w:val="36"/>
          <w:szCs w:val="36"/>
        </w:rPr>
        <w:t>Introduction of E</w:t>
      </w:r>
      <w:r w:rsidRPr="003F2D50">
        <w:rPr>
          <w:rFonts w:ascii="SerifaBT-Roman" w:hAnsi="SerifaBT-Roman" w:cstheme="minorBidi"/>
          <w:color w:val="auto"/>
          <w:sz w:val="36"/>
          <w:szCs w:val="36"/>
        </w:rPr>
        <w:softHyphen/>
        <w:t xml:space="preserve">-Biz Platform by Ministry of Commerce &amp; Industry- For details </w:t>
      </w:r>
      <w:hyperlink r:id="rId5" w:history="1">
        <w:r w:rsidRPr="003F2D50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3F2D50" w:rsidRDefault="003F2D50" w:rsidP="003F2D50">
      <w:pPr>
        <w:pStyle w:val="Default"/>
        <w:ind w:left="720"/>
        <w:jc w:val="both"/>
        <w:rPr>
          <w:rFonts w:ascii="SerifaBT-Roman" w:hAnsi="SerifaBT-Roman" w:cstheme="minorBidi"/>
          <w:color w:val="auto"/>
          <w:sz w:val="36"/>
          <w:szCs w:val="36"/>
        </w:rPr>
      </w:pPr>
    </w:p>
    <w:p w:rsidR="003F2D50" w:rsidRPr="003F2D50" w:rsidRDefault="003F2D50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color w:val="FF0000"/>
          <w:sz w:val="36"/>
          <w:szCs w:val="36"/>
        </w:rPr>
      </w:pPr>
      <w:r w:rsidRPr="003F2D50">
        <w:rPr>
          <w:rFonts w:ascii="SerifaBT-Roman" w:hAnsi="SerifaBT-Roman" w:cstheme="minorBidi"/>
          <w:color w:val="auto"/>
          <w:sz w:val="36"/>
          <w:szCs w:val="36"/>
        </w:rPr>
        <w:t xml:space="preserve"> Concluding Session of 46th India Labour Conference</w:t>
      </w:r>
      <w:r>
        <w:rPr>
          <w:rFonts w:ascii="SerifaBT-Roman" w:hAnsi="SerifaBT-Roman" w:cstheme="minorBidi"/>
          <w:color w:val="auto"/>
          <w:sz w:val="36"/>
          <w:szCs w:val="36"/>
        </w:rPr>
        <w:t xml:space="preserve"> (</w:t>
      </w:r>
      <w:r w:rsidRPr="003F2D50">
        <w:rPr>
          <w:rFonts w:ascii="SerifaBT-Roman" w:hAnsi="SerifaBT-Roman" w:cstheme="minorBidi"/>
          <w:color w:val="auto"/>
          <w:sz w:val="36"/>
          <w:szCs w:val="36"/>
        </w:rPr>
        <w:t>ILC</w:t>
      </w:r>
      <w:r>
        <w:rPr>
          <w:rFonts w:ascii="SerifaBT-Roman" w:hAnsi="SerifaBT-Roman" w:cstheme="minorBidi"/>
          <w:color w:val="auto"/>
          <w:sz w:val="36"/>
          <w:szCs w:val="36"/>
        </w:rPr>
        <w:t>)</w:t>
      </w:r>
      <w:r w:rsidRPr="003F2D50">
        <w:rPr>
          <w:rFonts w:ascii="SerifaBT-Roman" w:hAnsi="SerifaBT-Roman" w:cstheme="minorBidi"/>
          <w:color w:val="auto"/>
          <w:sz w:val="36"/>
          <w:szCs w:val="36"/>
        </w:rPr>
        <w:t xml:space="preserve"> For details </w:t>
      </w:r>
      <w:hyperlink r:id="rId6" w:history="1">
        <w:r w:rsidRPr="003F2D50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3F2D50" w:rsidRPr="003F2D50" w:rsidRDefault="003F2D50" w:rsidP="00733EF1">
      <w:pPr>
        <w:pStyle w:val="Default"/>
        <w:ind w:left="720"/>
        <w:jc w:val="both"/>
        <w:rPr>
          <w:rFonts w:ascii="SerifaBT-Roman" w:hAnsi="SerifaBT-Roman" w:cstheme="minorBidi"/>
          <w:color w:val="auto"/>
          <w:sz w:val="36"/>
          <w:szCs w:val="36"/>
        </w:rPr>
      </w:pPr>
    </w:p>
    <w:p w:rsidR="00861149" w:rsidRPr="000F0D4B" w:rsidRDefault="003902FF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3902FF">
        <w:rPr>
          <w:rFonts w:ascii="SerifaBT-Roman" w:hAnsi="SerifaBT-Roman" w:cstheme="minorBidi"/>
          <w:color w:val="auto"/>
          <w:sz w:val="36"/>
          <w:szCs w:val="36"/>
        </w:rPr>
        <w:t>Clarification with regard to circulation and filing of financial statement under relevant provisions of the Companies Act, 2013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861149">
        <w:rPr>
          <w:rFonts w:ascii="SerifaBT-Roman" w:hAnsi="SerifaBT-Roman" w:cstheme="minorBidi"/>
          <w:color w:val="auto"/>
          <w:sz w:val="36"/>
          <w:szCs w:val="36"/>
        </w:rPr>
        <w:t xml:space="preserve">For details </w:t>
      </w:r>
      <w:hyperlink r:id="rId7" w:history="1">
        <w:r w:rsidR="00861149" w:rsidRPr="000F0D4B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861149" w:rsidRPr="00861149" w:rsidRDefault="00861149" w:rsidP="00861149">
      <w:pPr>
        <w:pStyle w:val="Default"/>
        <w:ind w:left="720"/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91471" w:rsidRPr="00E91471" w:rsidRDefault="003902FF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3902FF">
        <w:rPr>
          <w:rFonts w:ascii="SerifaBT-Roman" w:hAnsi="SerifaBT-Roman" w:cstheme="minorBidi"/>
          <w:color w:val="auto"/>
          <w:sz w:val="36"/>
          <w:szCs w:val="36"/>
        </w:rPr>
        <w:t>Responses to Queries received on Secretarial Standards on Board Meetings (SS-1)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E91471" w:rsidRPr="00E91471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8" w:history="1">
        <w:r w:rsidR="00E91471" w:rsidRPr="00E91471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Pr="00E91471" w:rsidRDefault="00E91471" w:rsidP="00E91471">
      <w:pPr>
        <w:pStyle w:val="Default"/>
        <w:ind w:left="720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7379F" w:rsidRPr="00E91471" w:rsidRDefault="00126DF3" w:rsidP="00E91471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hyperlink r:id="rId9" w:tgtFrame="blank" w:history="1">
        <w:r w:rsidR="000F0D4B" w:rsidRPr="000F0D4B">
          <w:rPr>
            <w:rFonts w:ascii="SerifaBT-Roman" w:hAnsi="SerifaBT-Roman" w:cstheme="minorBidi"/>
            <w:color w:val="auto"/>
            <w:sz w:val="36"/>
            <w:szCs w:val="36"/>
          </w:rPr>
          <w:t>Responses to Queries received on Secretarial Standards on General Meetings (SS-2)</w:t>
        </w:r>
      </w:hyperlink>
      <w:r w:rsidR="000F0D4B">
        <w:rPr>
          <w:rFonts w:ascii="SerifaBT-Roman" w:hAnsi="SerifaBT-Roman" w:cstheme="minorBidi"/>
          <w:color w:val="auto"/>
          <w:sz w:val="36"/>
          <w:szCs w:val="36"/>
        </w:rPr>
        <w:t>-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10" w:history="1">
        <w:r w:rsidR="00E7379F" w:rsidRPr="00E7379F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Default="00E91471" w:rsidP="00E91471">
      <w:pPr>
        <w:pStyle w:val="ListParagraph"/>
        <w:rPr>
          <w:rFonts w:ascii="SerifaBT-Roman" w:hAnsi="SerifaBT-Roman"/>
          <w:bCs/>
          <w:color w:val="FF0000"/>
          <w:sz w:val="36"/>
          <w:szCs w:val="36"/>
        </w:rPr>
      </w:pPr>
    </w:p>
    <w:p w:rsidR="009631BA" w:rsidRPr="00C5558F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11" w:history="1"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0F0D4B">
        <w:rPr>
          <w:b w:val="0"/>
          <w:color w:val="FF000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2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E35E2C" w:rsidRPr="00B75D12" w:rsidRDefault="00E35E2C" w:rsidP="00B12989">
      <w:pPr>
        <w:tabs>
          <w:tab w:val="left" w:pos="6586"/>
        </w:tabs>
        <w:jc w:val="center"/>
        <w:rPr>
          <w:rFonts w:ascii="SerifaBT-Roman" w:eastAsia="Times New Roman" w:hAnsi="SerifaBT-Roman" w:cs="Times New Roman"/>
          <w:bCs/>
          <w:i/>
          <w:sz w:val="24"/>
          <w:szCs w:val="36"/>
          <w:lang w:eastAsia="en-IN"/>
        </w:rPr>
      </w:pPr>
    </w:p>
    <w:p w:rsidR="00B12989" w:rsidRPr="006E2DB9" w:rsidRDefault="00E35E2C" w:rsidP="006E2DB9">
      <w:pPr>
        <w:adjustRightInd w:val="0"/>
        <w:jc w:val="center"/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</w:pPr>
      <w:r w:rsidRPr="006E2DB9">
        <w:rPr>
          <w:rFonts w:ascii="SerifaBT-Roman" w:eastAsia="Times New Roman" w:hAnsi="SerifaBT-Roman" w:cs="Times New Roman" w:hint="eastAsia"/>
          <w:bCs/>
          <w:i/>
          <w:sz w:val="36"/>
          <w:szCs w:val="36"/>
          <w:lang w:eastAsia="en-IN"/>
        </w:rPr>
        <w:t>“</w:t>
      </w:r>
      <w:r w:rsidR="006E2DB9" w:rsidRPr="006E2DB9">
        <w:rPr>
          <w:rFonts w:ascii="SerifaBT-Roman" w:eastAsia="Times New Roman" w:hAnsi="SerifaBT-Roman" w:cs="Times New Roman"/>
          <w:bCs/>
          <w:i/>
          <w:sz w:val="36"/>
          <w:szCs w:val="36"/>
          <w:lang w:eastAsia="en-IN"/>
        </w:rPr>
        <w:t>Ubi factum nullum, ibi fortia nulla</w:t>
      </w:r>
      <w:r w:rsidRPr="006E2DB9">
        <w:rPr>
          <w:rFonts w:ascii="SerifaBT-Roman" w:eastAsia="Times New Roman" w:hAnsi="SerifaBT-Roman" w:cs="Times New Roman" w:hint="eastAsia"/>
          <w:bCs/>
          <w:i/>
          <w:sz w:val="36"/>
          <w:szCs w:val="36"/>
          <w:lang w:eastAsia="en-IN"/>
        </w:rPr>
        <w:t>”</w:t>
      </w:r>
    </w:p>
    <w:p w:rsidR="006E2DB9" w:rsidRPr="006E2DB9" w:rsidRDefault="006E2DB9" w:rsidP="006E2DB9">
      <w:pPr>
        <w:spacing w:before="360" w:after="120"/>
        <w:jc w:val="center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  <w:r w:rsidRPr="006E2DB9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Where there is no act, there can be no force.</w:t>
      </w:r>
    </w:p>
    <w:p w:rsidR="0065638D" w:rsidRDefault="0065638D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9631BA" w:rsidRPr="00DF3B13" w:rsidRDefault="009631BA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F090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CF755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0.</w:t>
      </w:r>
      <w:r w:rsidR="006E2DB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34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631BA" w:rsidRPr="004616E0" w:rsidRDefault="000565D0" w:rsidP="00733EF1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28</w:t>
            </w:r>
            <w:r w:rsidR="00733EF1">
              <w:rPr>
                <w:rFonts w:ascii="SerifaBT-Roman" w:hAnsi="SerifaBT-Roman"/>
                <w:sz w:val="32"/>
                <w:szCs w:val="32"/>
              </w:rPr>
              <w:t>518</w:t>
            </w:r>
            <w:r w:rsidR="00CF7559">
              <w:rPr>
                <w:rFonts w:ascii="SerifaBT-Roman" w:hAnsi="SerifaBT-Roman"/>
                <w:sz w:val="32"/>
                <w:szCs w:val="32"/>
              </w:rPr>
              <w:t>.</w:t>
            </w:r>
            <w:r w:rsidR="00733EF1">
              <w:rPr>
                <w:rFonts w:ascii="SerifaBT-Roman" w:hAnsi="SerifaBT-Roman"/>
                <w:sz w:val="32"/>
                <w:szCs w:val="32"/>
              </w:rPr>
              <w:t>06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="00CF7559">
              <w:rPr>
                <w:rFonts w:ascii="SerifaBT-Roman" w:hAnsi="SerifaBT-Roman"/>
                <w:sz w:val="32"/>
                <w:szCs w:val="32"/>
              </w:rPr>
              <w:t>1</w:t>
            </w:r>
            <w:r w:rsidR="00733EF1">
              <w:rPr>
                <w:rFonts w:ascii="SerifaBT-Roman" w:hAnsi="SerifaBT-Roman"/>
                <w:sz w:val="32"/>
                <w:szCs w:val="32"/>
              </w:rPr>
              <w:t>3.13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733EF1" w:rsidP="00733EF1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8633.60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>
              <w:rPr>
                <w:rFonts w:ascii="SerifaBT-Roman" w:hAnsi="SerifaBT-Roman"/>
                <w:sz w:val="32"/>
                <w:szCs w:val="32"/>
              </w:rPr>
              <w:t>0.10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GOLD(MCX) (Rs/10g.)</w:t>
            </w:r>
          </w:p>
          <w:p w:rsidR="009631BA" w:rsidRPr="004616E0" w:rsidRDefault="00733EF1" w:rsidP="00733EF1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24818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>
              <w:rPr>
                <w:rFonts w:ascii="SerifaBT-Roman" w:hAnsi="SerifaBT-Roman"/>
                <w:sz w:val="32"/>
                <w:szCs w:val="32"/>
              </w:rPr>
              <w:t>+141</w:t>
            </w:r>
            <w:r w:rsidR="000F090A">
              <w:rPr>
                <w:rFonts w:ascii="SerifaBT-Roman" w:hAnsi="SerifaBT-Roman"/>
                <w:sz w:val="32"/>
                <w:szCs w:val="32"/>
              </w:rPr>
              <w:t>.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CF7559" w:rsidP="00733EF1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63.</w:t>
            </w:r>
            <w:r w:rsidR="00733EF1">
              <w:rPr>
                <w:rFonts w:ascii="SerifaBT-Roman" w:hAnsi="SerifaBT-Roman"/>
                <w:sz w:val="32"/>
                <w:szCs w:val="32"/>
              </w:rPr>
              <w:t>7</w:t>
            </w:r>
            <w:r>
              <w:rPr>
                <w:rFonts w:ascii="SerifaBT-Roman" w:hAnsi="SerifaBT-Roman"/>
                <w:sz w:val="32"/>
                <w:szCs w:val="32"/>
              </w:rPr>
              <w:t>8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733EF1">
              <w:rPr>
                <w:rFonts w:ascii="SerifaBT-Roman" w:hAnsi="SerifaBT-Roman"/>
                <w:sz w:val="32"/>
                <w:szCs w:val="32"/>
              </w:rPr>
              <w:t>+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0.</w:t>
            </w:r>
            <w:r w:rsidR="00733EF1">
              <w:rPr>
                <w:rFonts w:ascii="SerifaBT-Roman" w:hAnsi="SerifaBT-Roman"/>
                <w:sz w:val="32"/>
                <w:szCs w:val="32"/>
              </w:rPr>
              <w:t>14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lastRenderedPageBreak/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3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r w:rsidRPr="00D0021A">
        <w:rPr>
          <w:rFonts w:ascii="SerifaBT-Roman" w:hAnsi="SerifaBT-Roman"/>
          <w:sz w:val="32"/>
          <w:szCs w:val="32"/>
        </w:rPr>
        <w:t xml:space="preserve">For details </w:t>
      </w:r>
      <w:hyperlink r:id="rId14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5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Two days National Research Seminar on Corporate Laws &amp; Challenges to the New Governments on 25-26 July, 2015. For details </w:t>
      </w:r>
      <w:hyperlink r:id="rId16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7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Company Law Tribunal Conclave on July 25, 2015 at Hotel Trident, Mumbai. For details </w:t>
      </w:r>
      <w:hyperlink r:id="rId18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126DF3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9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0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26DF3"/>
    <w:rsid w:val="00133E1E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5688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5638D"/>
    <w:rsid w:val="0066053F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1C97"/>
    <w:rsid w:val="00CD2FAB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2541"/>
    <w:rsid w:val="00F0018B"/>
    <w:rsid w:val="00F03B74"/>
    <w:rsid w:val="00F0677F"/>
    <w:rsid w:val="00F06B38"/>
    <w:rsid w:val="00F07068"/>
    <w:rsid w:val="00F148AF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SS-1%20FAQ%20(2).pdf" TargetMode="External"/><Relationship Id="rId13" Type="http://schemas.openxmlformats.org/officeDocument/2006/relationships/hyperlink" Target="https://www.youtube.com/watch?v=aCdlxnjm0BU" TargetMode="External"/><Relationship Id="rId18" Type="http://schemas.openxmlformats.org/officeDocument/2006/relationships/hyperlink" Target="https://www.icsi.edu/Portals/72/Year%202015/National%20Company%20Law%20Tribunal%2007072015_final%2007.07.201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ca.gov.in/Ministry/pdf/General_Circular_11-2015_21072015.pdf" TargetMode="External"/><Relationship Id="rId12" Type="http://schemas.openxmlformats.org/officeDocument/2006/relationships/hyperlink" Target="http://feedapp.mca.gov.in/" TargetMode="External"/><Relationship Id="rId17" Type="http://schemas.openxmlformats.org/officeDocument/2006/relationships/hyperlink" Target="https://www.icsi.in/student/Members/DelegateRegistration/tabid/137/ctl/ViewEventDetails/mid/454/EventId/25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National%20Seminar%20cspgcl%202015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PIB-46th%20ILC.pdf" TargetMode="External"/><Relationship Id="rId11" Type="http://schemas.openxmlformats.org/officeDocument/2006/relationships/hyperlink" Target="https://www.icsi.edu/docs/Website/PIB-MCA.pdf" TargetMode="External"/><Relationship Id="rId5" Type="http://schemas.openxmlformats.org/officeDocument/2006/relationships/hyperlink" Target="https://www.icsi.edu/docs/Website/PIB-E-Biz%20Platform.pdf" TargetMode="External"/><Relationship Id="rId15" Type="http://schemas.openxmlformats.org/officeDocument/2006/relationships/hyperlink" Target="https://www.icsi.in/student/Members/DelegateRegistration/tabid/137/ctl/ViewEventDetails/mid/454/EventId/24/Default.aspx" TargetMode="External"/><Relationship Id="rId10" Type="http://schemas.openxmlformats.org/officeDocument/2006/relationships/hyperlink" Target="https://www.icsi.edu/docs/Website/FAQs%20on%20SS-2.pdf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FAQs%20on%20SS-2.pdf" TargetMode="External"/><Relationship Id="rId14" Type="http://schemas.openxmlformats.org/officeDocument/2006/relationships/hyperlink" Target="http://www.icsi.edu/16pcs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6</cp:revision>
  <dcterms:created xsi:type="dcterms:W3CDTF">2015-07-23T04:09:00Z</dcterms:created>
  <dcterms:modified xsi:type="dcterms:W3CDTF">2015-07-23T05:06:00Z</dcterms:modified>
</cp:coreProperties>
</file>