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0" w:rsidRPr="00143024" w:rsidRDefault="00484A40" w:rsidP="00484A40">
      <w:pPr>
        <w:spacing w:after="120"/>
        <w:jc w:val="center"/>
        <w:rPr>
          <w:rFonts w:ascii="SerifaBT-Roman" w:hAnsi="SerifaBT-Roman"/>
          <w:b/>
          <w:bCs/>
          <w:iCs/>
          <w:color w:val="0F243E" w:themeColor="text2" w:themeShade="80"/>
          <w:sz w:val="84"/>
          <w:szCs w:val="84"/>
          <w:lang w:val="en-US"/>
        </w:rPr>
      </w:pPr>
      <w:r w:rsidRPr="00143024">
        <w:rPr>
          <w:rFonts w:ascii="SerifaBT-Roman" w:eastAsia="Calibri" w:hAnsi="SerifaBT-Roman" w:cs="Times New Roman"/>
          <w:b/>
          <w:bCs/>
          <w:iCs/>
          <w:color w:val="0F243E" w:themeColor="text2" w:themeShade="80"/>
          <w:sz w:val="84"/>
          <w:szCs w:val="84"/>
          <w:lang w:val="en-US"/>
        </w:rPr>
        <w:t xml:space="preserve">CS UPDATE MAY </w:t>
      </w:r>
      <w:r w:rsidR="008C6F04" w:rsidRPr="00143024">
        <w:rPr>
          <w:rFonts w:ascii="SerifaBT-Roman" w:eastAsia="Calibri" w:hAnsi="SerifaBT-Roman" w:cs="Times New Roman"/>
          <w:b/>
          <w:bCs/>
          <w:iCs/>
          <w:color w:val="0F243E" w:themeColor="text2" w:themeShade="80"/>
          <w:sz w:val="84"/>
          <w:szCs w:val="84"/>
          <w:lang w:val="en-US"/>
        </w:rPr>
        <w:t>1</w:t>
      </w:r>
      <w:r w:rsidR="000179B6">
        <w:rPr>
          <w:rFonts w:ascii="SerifaBT-Roman" w:eastAsia="Calibri" w:hAnsi="SerifaBT-Roman" w:cs="Times New Roman"/>
          <w:b/>
          <w:bCs/>
          <w:iCs/>
          <w:color w:val="0F243E" w:themeColor="text2" w:themeShade="80"/>
          <w:sz w:val="84"/>
          <w:szCs w:val="84"/>
          <w:lang w:val="en-US"/>
        </w:rPr>
        <w:t>5</w:t>
      </w:r>
      <w:r w:rsidRPr="00143024">
        <w:rPr>
          <w:rFonts w:ascii="SerifaBT-Roman" w:eastAsia="Calibri" w:hAnsi="SerifaBT-Roman" w:cs="Times New Roman"/>
          <w:b/>
          <w:bCs/>
          <w:iCs/>
          <w:color w:val="0F243E" w:themeColor="text2" w:themeShade="80"/>
          <w:sz w:val="84"/>
          <w:szCs w:val="84"/>
          <w:lang w:val="en-US"/>
        </w:rPr>
        <w:t>, 201</w:t>
      </w:r>
      <w:r w:rsidRPr="00143024">
        <w:rPr>
          <w:rFonts w:ascii="SerifaBT-Roman" w:hAnsi="SerifaBT-Roman"/>
          <w:b/>
          <w:bCs/>
          <w:iCs/>
          <w:color w:val="0F243E" w:themeColor="text2" w:themeShade="80"/>
          <w:sz w:val="84"/>
          <w:szCs w:val="84"/>
          <w:lang w:val="en-US"/>
        </w:rPr>
        <w:t>5</w:t>
      </w:r>
    </w:p>
    <w:p w:rsidR="00484A40" w:rsidRPr="00DF3B13" w:rsidRDefault="00484A40" w:rsidP="00484A40">
      <w:pPr>
        <w:spacing w:before="24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Quote of the Day </w:t>
      </w:r>
    </w:p>
    <w:p w:rsidR="00484A40" w:rsidRPr="00DE506E" w:rsidRDefault="00484A40" w:rsidP="00003DCE">
      <w:pPr>
        <w:spacing w:before="120" w:after="0"/>
        <w:jc w:val="both"/>
        <w:rPr>
          <w:rFonts w:ascii="SerifaBT-Roman" w:hAnsi="SerifaBT-Roman"/>
          <w:bCs/>
          <w:i/>
          <w:sz w:val="32"/>
          <w:szCs w:val="32"/>
          <w:lang w:val="en-US"/>
        </w:rPr>
      </w:pPr>
      <w:r w:rsidRPr="00DE506E">
        <w:rPr>
          <w:rFonts w:ascii="SerifaBT-Roman" w:hAnsi="SerifaBT-Roman"/>
          <w:bCs/>
          <w:i/>
          <w:sz w:val="32"/>
          <w:szCs w:val="32"/>
          <w:lang w:val="en-US"/>
        </w:rPr>
        <w:t>“</w:t>
      </w:r>
      <w:r w:rsidR="00DE506E" w:rsidRPr="00DE506E">
        <w:rPr>
          <w:rFonts w:ascii="SerifaBT-Roman" w:hAnsi="SerifaBT-Roman"/>
          <w:bCs/>
          <w:i/>
          <w:sz w:val="32"/>
          <w:szCs w:val="32"/>
          <w:lang w:val="en-US"/>
        </w:rPr>
        <w:t>Peace i</w:t>
      </w:r>
      <w:r w:rsidR="00DE506E">
        <w:rPr>
          <w:rFonts w:ascii="SerifaBT-Roman" w:hAnsi="SerifaBT-Roman"/>
          <w:bCs/>
          <w:i/>
          <w:sz w:val="32"/>
          <w:szCs w:val="32"/>
          <w:lang w:val="en-US"/>
        </w:rPr>
        <w:t>s</w:t>
      </w:r>
      <w:r w:rsidR="00DE506E" w:rsidRPr="00DE506E">
        <w:rPr>
          <w:rFonts w:ascii="SerifaBT-Roman" w:hAnsi="SerifaBT-Roman"/>
          <w:bCs/>
          <w:i/>
          <w:sz w:val="32"/>
          <w:szCs w:val="32"/>
          <w:lang w:val="en-US"/>
        </w:rPr>
        <w:t xml:space="preserve"> its own reward</w:t>
      </w:r>
      <w:r w:rsidR="002E72FB" w:rsidRPr="00DE506E">
        <w:rPr>
          <w:rFonts w:ascii="SerifaBT-Roman" w:hAnsi="SerifaBT-Roman"/>
          <w:bCs/>
          <w:i/>
          <w:sz w:val="32"/>
          <w:szCs w:val="32"/>
          <w:lang w:val="en-US"/>
        </w:rPr>
        <w:t>.</w:t>
      </w:r>
      <w:r w:rsidRPr="00DE506E">
        <w:rPr>
          <w:rFonts w:ascii="SerifaBT-Roman" w:hAnsi="SerifaBT-Roman"/>
          <w:bCs/>
          <w:i/>
          <w:sz w:val="32"/>
          <w:szCs w:val="32"/>
          <w:lang w:val="en-US"/>
        </w:rPr>
        <w:t>”</w:t>
      </w:r>
    </w:p>
    <w:p w:rsidR="00484A40" w:rsidRPr="00143024" w:rsidRDefault="00DE506E" w:rsidP="00B11BF9">
      <w:pPr>
        <w:pStyle w:val="ListParagraph"/>
        <w:numPr>
          <w:ilvl w:val="0"/>
          <w:numId w:val="2"/>
        </w:numPr>
        <w:spacing w:after="120"/>
        <w:jc w:val="right"/>
        <w:rPr>
          <w:rFonts w:ascii="SerifaBT-Roman" w:hAnsi="SerifaBT-Roman"/>
          <w:bCs/>
          <w:sz w:val="32"/>
          <w:szCs w:val="32"/>
          <w:lang w:val="en-US"/>
        </w:rPr>
      </w:pPr>
      <w:r>
        <w:rPr>
          <w:rFonts w:ascii="SerifaBT-Roman" w:hAnsi="SerifaBT-Roman"/>
          <w:bCs/>
          <w:sz w:val="32"/>
          <w:szCs w:val="32"/>
          <w:lang w:val="en-US"/>
        </w:rPr>
        <w:t>Mahatma Gandhi</w:t>
      </w:r>
    </w:p>
    <w:p w:rsidR="008B57A8" w:rsidRDefault="008B57A8" w:rsidP="00505C2D">
      <w:pPr>
        <w:spacing w:before="120" w:after="120"/>
        <w:jc w:val="both"/>
        <w:rPr>
          <w:rFonts w:ascii="SerifaBT-Roman" w:hAnsi="SerifaBT-Roman"/>
          <w:b/>
          <w:bCs/>
          <w:color w:val="984806" w:themeColor="accent6" w:themeShade="80"/>
          <w:sz w:val="36"/>
          <w:szCs w:val="36"/>
          <w:lang w:val="en-US"/>
        </w:rPr>
      </w:pPr>
    </w:p>
    <w:p w:rsidR="003A70BB" w:rsidRDefault="003A70BB" w:rsidP="00505C2D">
      <w:pPr>
        <w:spacing w:before="120" w:after="120"/>
        <w:jc w:val="both"/>
        <w:rPr>
          <w:rFonts w:ascii="SerifaBT-Roman" w:hAnsi="SerifaBT-Roman"/>
          <w:b/>
          <w:bCs/>
          <w:color w:val="984806" w:themeColor="accent6" w:themeShade="80"/>
          <w:sz w:val="36"/>
          <w:szCs w:val="36"/>
          <w:lang w:val="en-US"/>
        </w:rPr>
      </w:pPr>
      <w:r>
        <w:rPr>
          <w:rFonts w:ascii="SerifaBT-Roman" w:hAnsi="SerifaBT-Roman"/>
          <w:b/>
          <w:bCs/>
          <w:color w:val="984806" w:themeColor="accent6" w:themeShade="80"/>
          <w:sz w:val="36"/>
          <w:szCs w:val="36"/>
          <w:lang w:val="en-US"/>
        </w:rPr>
        <w:t>Regulatory Update</w:t>
      </w:r>
    </w:p>
    <w:p w:rsidR="003A70BB" w:rsidRPr="003A70BB" w:rsidRDefault="00232D2E" w:rsidP="00AD6166">
      <w:pPr>
        <w:jc w:val="both"/>
        <w:rPr>
          <w:rFonts w:ascii="SerifaBT-Roman" w:hAnsi="SerifaBT-Roman"/>
          <w:bCs/>
          <w:sz w:val="32"/>
          <w:szCs w:val="32"/>
          <w:lang w:val="en-US"/>
        </w:rPr>
      </w:pPr>
      <w:r w:rsidRPr="00232D2E">
        <w:rPr>
          <w:rFonts w:ascii="SerifaBT-Roman" w:hAnsi="SerifaBT-Roman"/>
          <w:bCs/>
          <w:sz w:val="32"/>
          <w:szCs w:val="32"/>
          <w:lang w:val="en-US"/>
        </w:rPr>
        <w:t xml:space="preserve">In order to facilitate the reduction of time involved in delivering the shares to the buying broker, in case of default by selling broker, </w:t>
      </w:r>
      <w:r>
        <w:rPr>
          <w:rFonts w:ascii="SerifaBT-Roman" w:hAnsi="SerifaBT-Roman"/>
          <w:bCs/>
          <w:sz w:val="32"/>
          <w:szCs w:val="32"/>
          <w:lang w:val="en-US"/>
        </w:rPr>
        <w:t xml:space="preserve">SEBI </w:t>
      </w:r>
      <w:r w:rsidRPr="00232D2E">
        <w:rPr>
          <w:rFonts w:ascii="SerifaBT-Roman" w:hAnsi="SerifaBT-Roman"/>
          <w:bCs/>
          <w:sz w:val="32"/>
          <w:szCs w:val="32"/>
          <w:lang w:val="en-US"/>
        </w:rPr>
        <w:t>has decided to provide flexibility to Clearing Corporations to decide the time for conducting the settlement of Auction session on or before T+3 day.</w:t>
      </w:r>
      <w:r w:rsidR="003A70BB" w:rsidRPr="003A70BB">
        <w:rPr>
          <w:rFonts w:ascii="SerifaBT-Roman" w:hAnsi="SerifaBT-Roman"/>
          <w:bCs/>
          <w:sz w:val="32"/>
          <w:szCs w:val="32"/>
          <w:lang w:val="en-US"/>
        </w:rPr>
        <w:t xml:space="preserve"> For details </w:t>
      </w:r>
      <w:hyperlink r:id="rId5" w:history="1">
        <w:r w:rsidR="003A70BB" w:rsidRPr="003A70BB">
          <w:rPr>
            <w:rStyle w:val="Hyperlink"/>
            <w:rFonts w:ascii="SerifaBT-Roman" w:hAnsi="SerifaBT-Roman"/>
            <w:bCs/>
            <w:color w:val="FF0000"/>
            <w:sz w:val="32"/>
            <w:szCs w:val="32"/>
            <w:lang w:val="en-US"/>
          </w:rPr>
          <w:t>clic</w:t>
        </w:r>
        <w:r w:rsidR="003A70BB" w:rsidRPr="003A70BB">
          <w:rPr>
            <w:rStyle w:val="Hyperlink"/>
            <w:rFonts w:ascii="SerifaBT-Roman" w:hAnsi="SerifaBT-Roman"/>
            <w:bCs/>
            <w:color w:val="FF0000"/>
            <w:sz w:val="32"/>
            <w:szCs w:val="32"/>
            <w:lang w:val="en-US"/>
          </w:rPr>
          <w:t>k</w:t>
        </w:r>
        <w:r w:rsidR="003A70BB" w:rsidRPr="003A70BB">
          <w:rPr>
            <w:rStyle w:val="Hyperlink"/>
            <w:rFonts w:ascii="SerifaBT-Roman" w:hAnsi="SerifaBT-Roman"/>
            <w:bCs/>
            <w:color w:val="FF0000"/>
            <w:sz w:val="32"/>
            <w:szCs w:val="32"/>
            <w:lang w:val="en-US"/>
          </w:rPr>
          <w:t xml:space="preserve"> here</w:t>
        </w:r>
      </w:hyperlink>
    </w:p>
    <w:p w:rsidR="00351682" w:rsidRDefault="00351682" w:rsidP="00505C2D">
      <w:pPr>
        <w:spacing w:before="120" w:after="120"/>
        <w:jc w:val="both"/>
        <w:rPr>
          <w:rFonts w:ascii="SerifaBT-Roman" w:hAnsi="SerifaBT-Roman"/>
          <w:b/>
          <w:bCs/>
          <w:color w:val="984806" w:themeColor="accent6" w:themeShade="80"/>
          <w:sz w:val="36"/>
          <w:szCs w:val="36"/>
          <w:lang w:val="en-US"/>
        </w:rPr>
      </w:pPr>
    </w:p>
    <w:p w:rsidR="00811E50" w:rsidRDefault="00811E50" w:rsidP="00505C2D">
      <w:pPr>
        <w:spacing w:before="120" w:after="120"/>
        <w:jc w:val="both"/>
        <w:rPr>
          <w:rFonts w:ascii="SerifaBT-Roman" w:hAnsi="SerifaBT-Roman"/>
          <w:b/>
          <w:bCs/>
          <w:color w:val="984806" w:themeColor="accent6" w:themeShade="80"/>
          <w:sz w:val="36"/>
          <w:szCs w:val="36"/>
          <w:lang w:val="en-US"/>
        </w:rPr>
      </w:pPr>
    </w:p>
    <w:p w:rsidR="009B1946" w:rsidRDefault="009B1946" w:rsidP="00505C2D">
      <w:pPr>
        <w:spacing w:before="120" w:after="120"/>
        <w:jc w:val="both"/>
        <w:rPr>
          <w:rFonts w:ascii="SerifaBT-Roman" w:hAnsi="SerifaBT-Roman"/>
          <w:bCs/>
          <w:color w:val="FF0000"/>
          <w:sz w:val="32"/>
          <w:szCs w:val="32"/>
          <w:lang w:val="en-US"/>
        </w:rPr>
      </w:pPr>
      <w:r w:rsidRPr="009B1946">
        <w:rPr>
          <w:rFonts w:ascii="SerifaBT-Roman" w:hAnsi="SerifaBT-Roman"/>
          <w:bCs/>
          <w:sz w:val="32"/>
          <w:szCs w:val="32"/>
          <w:lang w:val="en-US"/>
        </w:rPr>
        <w:t xml:space="preserve">SEBI </w:t>
      </w:r>
      <w:r w:rsidR="005C34D8">
        <w:rPr>
          <w:rFonts w:ascii="SerifaBT-Roman" w:hAnsi="SerifaBT-Roman"/>
          <w:bCs/>
          <w:sz w:val="32"/>
          <w:szCs w:val="32"/>
          <w:lang w:val="en-US"/>
        </w:rPr>
        <w:t xml:space="preserve">has </w:t>
      </w:r>
      <w:r w:rsidRPr="009B1946">
        <w:rPr>
          <w:rFonts w:ascii="SerifaBT-Roman" w:hAnsi="SerifaBT-Roman"/>
          <w:bCs/>
          <w:sz w:val="32"/>
          <w:szCs w:val="32"/>
          <w:lang w:val="en-US"/>
        </w:rPr>
        <w:t xml:space="preserve">issued Exit Order in respect of Madras Stock Exchange Limited. For details </w:t>
      </w:r>
      <w:hyperlink r:id="rId6" w:history="1">
        <w:r w:rsidRPr="009B1946">
          <w:rPr>
            <w:rStyle w:val="Hyperlink"/>
            <w:rFonts w:ascii="SerifaBT-Roman" w:hAnsi="SerifaBT-Roman"/>
            <w:bCs/>
            <w:color w:val="FF0000"/>
            <w:sz w:val="32"/>
            <w:szCs w:val="32"/>
            <w:lang w:val="en-US"/>
          </w:rPr>
          <w:t>clic</w:t>
        </w:r>
        <w:r w:rsidRPr="009B1946">
          <w:rPr>
            <w:rStyle w:val="Hyperlink"/>
            <w:rFonts w:ascii="SerifaBT-Roman" w:hAnsi="SerifaBT-Roman"/>
            <w:bCs/>
            <w:color w:val="FF0000"/>
            <w:sz w:val="32"/>
            <w:szCs w:val="32"/>
            <w:lang w:val="en-US"/>
          </w:rPr>
          <w:t>k</w:t>
        </w:r>
        <w:r w:rsidRPr="009B1946">
          <w:rPr>
            <w:rStyle w:val="Hyperlink"/>
            <w:rFonts w:ascii="SerifaBT-Roman" w:hAnsi="SerifaBT-Roman"/>
            <w:bCs/>
            <w:color w:val="FF0000"/>
            <w:sz w:val="32"/>
            <w:szCs w:val="32"/>
            <w:lang w:val="en-US"/>
          </w:rPr>
          <w:t xml:space="preserve"> here</w:t>
        </w:r>
      </w:hyperlink>
    </w:p>
    <w:p w:rsidR="009B1946" w:rsidRDefault="009B1946" w:rsidP="00505C2D">
      <w:pPr>
        <w:spacing w:before="120" w:after="120"/>
        <w:jc w:val="both"/>
        <w:rPr>
          <w:rFonts w:ascii="SerifaBT-Roman" w:hAnsi="SerifaBT-Roman"/>
          <w:bCs/>
          <w:color w:val="FF0000"/>
          <w:sz w:val="32"/>
          <w:szCs w:val="32"/>
          <w:lang w:val="en-US"/>
        </w:rPr>
      </w:pPr>
    </w:p>
    <w:p w:rsidR="00811E50" w:rsidRDefault="00811E50" w:rsidP="00505C2D">
      <w:pPr>
        <w:spacing w:before="120" w:after="120"/>
        <w:jc w:val="both"/>
        <w:rPr>
          <w:rFonts w:ascii="SerifaBT-Roman" w:hAnsi="SerifaBT-Roman"/>
          <w:bCs/>
          <w:color w:val="FF0000"/>
          <w:sz w:val="32"/>
          <w:szCs w:val="32"/>
          <w:lang w:val="en-US"/>
        </w:rPr>
      </w:pPr>
    </w:p>
    <w:p w:rsidR="009B1946" w:rsidRPr="009B1946" w:rsidRDefault="009B1946" w:rsidP="00505C2D">
      <w:pPr>
        <w:spacing w:before="120" w:after="120"/>
        <w:jc w:val="both"/>
        <w:rPr>
          <w:rFonts w:ascii="SerifaBT-Roman" w:hAnsi="SerifaBT-Roman"/>
          <w:bCs/>
          <w:sz w:val="32"/>
          <w:szCs w:val="32"/>
          <w:lang w:val="en-US"/>
        </w:rPr>
      </w:pPr>
      <w:r w:rsidRPr="009B1946">
        <w:rPr>
          <w:rFonts w:ascii="SerifaBT-Roman" w:hAnsi="SerifaBT-Roman"/>
          <w:bCs/>
          <w:sz w:val="32"/>
          <w:szCs w:val="32"/>
          <w:lang w:val="en-US"/>
        </w:rPr>
        <w:t xml:space="preserve">CBDT </w:t>
      </w:r>
      <w:r w:rsidR="005C34D8">
        <w:rPr>
          <w:rFonts w:ascii="SerifaBT-Roman" w:hAnsi="SerifaBT-Roman"/>
          <w:bCs/>
          <w:sz w:val="32"/>
          <w:szCs w:val="32"/>
          <w:lang w:val="en-US"/>
        </w:rPr>
        <w:t xml:space="preserve">has issued a </w:t>
      </w:r>
      <w:r w:rsidRPr="009B1946">
        <w:rPr>
          <w:rFonts w:ascii="SerifaBT-Roman" w:hAnsi="SerifaBT-Roman"/>
          <w:bCs/>
          <w:sz w:val="32"/>
          <w:szCs w:val="32"/>
          <w:lang w:val="en-US"/>
        </w:rPr>
        <w:t xml:space="preserve">circular on Procedure for Response to Arrear Demand by Taxpayer and Verification and Correction of Demands by AOs. For details </w:t>
      </w:r>
      <w:hyperlink r:id="rId7" w:history="1">
        <w:r w:rsidRPr="00817DFF">
          <w:rPr>
            <w:rStyle w:val="Hyperlink"/>
            <w:rFonts w:ascii="SerifaBT-Roman" w:hAnsi="SerifaBT-Roman"/>
            <w:bCs/>
            <w:color w:val="FF0000"/>
            <w:sz w:val="32"/>
            <w:szCs w:val="32"/>
            <w:lang w:val="en-US"/>
          </w:rPr>
          <w:t>cli</w:t>
        </w:r>
        <w:r w:rsidRPr="00817DFF">
          <w:rPr>
            <w:rStyle w:val="Hyperlink"/>
            <w:rFonts w:ascii="SerifaBT-Roman" w:hAnsi="SerifaBT-Roman"/>
            <w:bCs/>
            <w:color w:val="FF0000"/>
            <w:sz w:val="32"/>
            <w:szCs w:val="32"/>
            <w:lang w:val="en-US"/>
          </w:rPr>
          <w:t>c</w:t>
        </w:r>
        <w:r w:rsidRPr="00817DFF">
          <w:rPr>
            <w:rStyle w:val="Hyperlink"/>
            <w:rFonts w:ascii="SerifaBT-Roman" w:hAnsi="SerifaBT-Roman"/>
            <w:bCs/>
            <w:color w:val="FF0000"/>
            <w:sz w:val="32"/>
            <w:szCs w:val="32"/>
            <w:lang w:val="en-US"/>
          </w:rPr>
          <w:t>k here</w:t>
        </w:r>
      </w:hyperlink>
    </w:p>
    <w:p w:rsidR="009B1946" w:rsidRDefault="009B1946" w:rsidP="00505C2D">
      <w:pPr>
        <w:spacing w:before="120" w:after="120"/>
        <w:jc w:val="both"/>
        <w:rPr>
          <w:rFonts w:ascii="SerifaBT-Roman" w:hAnsi="SerifaBT-Roman"/>
          <w:bCs/>
          <w:sz w:val="32"/>
          <w:szCs w:val="32"/>
          <w:lang w:val="en-US"/>
        </w:rPr>
      </w:pPr>
    </w:p>
    <w:p w:rsidR="00811E50" w:rsidRPr="009B1946" w:rsidRDefault="00811E50" w:rsidP="00505C2D">
      <w:pPr>
        <w:spacing w:before="120" w:after="120"/>
        <w:jc w:val="both"/>
        <w:rPr>
          <w:rFonts w:ascii="SerifaBT-Roman" w:hAnsi="SerifaBT-Roman"/>
          <w:bCs/>
          <w:sz w:val="32"/>
          <w:szCs w:val="32"/>
          <w:lang w:val="en-US"/>
        </w:rPr>
      </w:pPr>
    </w:p>
    <w:p w:rsidR="00FC1646" w:rsidRPr="00811E50" w:rsidRDefault="00FC1646" w:rsidP="00505C2D">
      <w:pPr>
        <w:spacing w:before="120" w:after="120"/>
        <w:jc w:val="both"/>
        <w:rPr>
          <w:rFonts w:ascii="SerifaBT-Roman" w:hAnsi="SerifaBT-Roman"/>
          <w:bCs/>
          <w:sz w:val="32"/>
          <w:szCs w:val="32"/>
          <w:lang w:val="en-US"/>
        </w:rPr>
      </w:pPr>
      <w:r>
        <w:rPr>
          <w:rFonts w:ascii="SerifaBT-Roman" w:hAnsi="SerifaBT-Roman"/>
          <w:bCs/>
          <w:sz w:val="32"/>
          <w:szCs w:val="32"/>
          <w:lang w:val="en-US"/>
        </w:rPr>
        <w:t xml:space="preserve">RBI </w:t>
      </w:r>
      <w:r w:rsidR="005C34D8">
        <w:rPr>
          <w:rFonts w:ascii="SerifaBT-Roman" w:hAnsi="SerifaBT-Roman"/>
          <w:bCs/>
          <w:sz w:val="32"/>
          <w:szCs w:val="32"/>
          <w:lang w:val="en-US"/>
        </w:rPr>
        <w:t xml:space="preserve">has </w:t>
      </w:r>
      <w:r w:rsidRPr="00FC1646">
        <w:rPr>
          <w:rFonts w:ascii="SerifaBT-Roman" w:hAnsi="SerifaBT-Roman"/>
          <w:bCs/>
          <w:sz w:val="32"/>
          <w:szCs w:val="32"/>
          <w:lang w:val="en-US"/>
        </w:rPr>
        <w:t>decided to prescribe a uniform provisioning norm in respect of all cases of fraud</w:t>
      </w:r>
      <w:r>
        <w:rPr>
          <w:rFonts w:ascii="SerifaBT-Roman" w:hAnsi="SerifaBT-Roman"/>
          <w:bCs/>
          <w:sz w:val="32"/>
          <w:szCs w:val="32"/>
          <w:lang w:val="en-US"/>
        </w:rPr>
        <w:t xml:space="preserve">. For details </w:t>
      </w:r>
      <w:hyperlink r:id="rId8" w:history="1">
        <w:r w:rsidRPr="00FC1646">
          <w:rPr>
            <w:rStyle w:val="Hyperlink"/>
            <w:rFonts w:ascii="SerifaBT-Roman" w:hAnsi="SerifaBT-Roman"/>
            <w:bCs/>
            <w:color w:val="FF0000"/>
            <w:sz w:val="32"/>
            <w:szCs w:val="32"/>
            <w:lang w:val="en-US"/>
          </w:rPr>
          <w:t>cli</w:t>
        </w:r>
        <w:r w:rsidRPr="00FC1646">
          <w:rPr>
            <w:rStyle w:val="Hyperlink"/>
            <w:rFonts w:ascii="SerifaBT-Roman" w:hAnsi="SerifaBT-Roman"/>
            <w:bCs/>
            <w:color w:val="FF0000"/>
            <w:sz w:val="32"/>
            <w:szCs w:val="32"/>
            <w:lang w:val="en-US"/>
          </w:rPr>
          <w:t>c</w:t>
        </w:r>
        <w:r w:rsidRPr="00FC1646">
          <w:rPr>
            <w:rStyle w:val="Hyperlink"/>
            <w:rFonts w:ascii="SerifaBT-Roman" w:hAnsi="SerifaBT-Roman"/>
            <w:bCs/>
            <w:color w:val="FF0000"/>
            <w:sz w:val="32"/>
            <w:szCs w:val="32"/>
            <w:lang w:val="en-US"/>
          </w:rPr>
          <w:t>k here</w:t>
        </w:r>
      </w:hyperlink>
    </w:p>
    <w:p w:rsidR="00FC1646" w:rsidRDefault="00FC1646" w:rsidP="00505C2D">
      <w:pPr>
        <w:spacing w:before="120" w:after="120"/>
        <w:jc w:val="both"/>
        <w:rPr>
          <w:rFonts w:ascii="SerifaBT-Roman" w:hAnsi="SerifaBT-Roman"/>
          <w:bCs/>
          <w:color w:val="FF0000"/>
          <w:sz w:val="32"/>
          <w:szCs w:val="32"/>
          <w:lang w:val="en-US"/>
        </w:rPr>
      </w:pPr>
    </w:p>
    <w:p w:rsidR="00811E50" w:rsidRDefault="00811E50" w:rsidP="00505C2D">
      <w:pPr>
        <w:spacing w:before="120" w:after="120"/>
        <w:jc w:val="both"/>
        <w:rPr>
          <w:rFonts w:ascii="SerifaBT-Roman" w:hAnsi="SerifaBT-Roman"/>
          <w:bCs/>
          <w:color w:val="FF0000"/>
          <w:sz w:val="32"/>
          <w:szCs w:val="32"/>
          <w:lang w:val="en-US"/>
        </w:rPr>
      </w:pPr>
    </w:p>
    <w:p w:rsidR="00FC1646" w:rsidRDefault="00FC1646" w:rsidP="00505C2D">
      <w:pPr>
        <w:spacing w:before="120" w:after="120"/>
        <w:jc w:val="both"/>
        <w:rPr>
          <w:rFonts w:ascii="SerifaBT-Roman" w:hAnsi="SerifaBT-Roman"/>
          <w:bCs/>
          <w:sz w:val="32"/>
          <w:szCs w:val="32"/>
          <w:lang w:val="en-US"/>
        </w:rPr>
      </w:pPr>
      <w:r>
        <w:rPr>
          <w:rFonts w:ascii="SerifaBT-Roman" w:hAnsi="SerifaBT-Roman"/>
          <w:bCs/>
          <w:sz w:val="32"/>
          <w:szCs w:val="32"/>
          <w:lang w:val="en-US"/>
        </w:rPr>
        <w:t xml:space="preserve">RBI </w:t>
      </w:r>
      <w:r w:rsidR="005C34D8">
        <w:rPr>
          <w:rFonts w:ascii="SerifaBT-Roman" w:hAnsi="SerifaBT-Roman"/>
          <w:bCs/>
          <w:sz w:val="32"/>
          <w:szCs w:val="32"/>
          <w:lang w:val="en-US"/>
        </w:rPr>
        <w:t xml:space="preserve">has </w:t>
      </w:r>
      <w:r w:rsidRPr="00FC1646">
        <w:rPr>
          <w:rFonts w:ascii="SerifaBT-Roman" w:hAnsi="SerifaBT-Roman"/>
          <w:bCs/>
          <w:sz w:val="32"/>
          <w:szCs w:val="32"/>
          <w:lang w:val="en-US"/>
        </w:rPr>
        <w:t>decided to permit Multi-State Urban Cooperative Banks to reverse to P&amp;L account the excess provision when the sale is for a value higher than the NBV on sale of NPAs to their profit and loss account</w:t>
      </w:r>
      <w:r>
        <w:rPr>
          <w:rFonts w:ascii="SerifaBT-Roman" w:hAnsi="SerifaBT-Roman"/>
          <w:bCs/>
          <w:sz w:val="32"/>
          <w:szCs w:val="32"/>
          <w:lang w:val="en-US"/>
        </w:rPr>
        <w:t xml:space="preserve">. For details </w:t>
      </w:r>
      <w:hyperlink r:id="rId9" w:history="1">
        <w:r w:rsidRPr="00FC1646">
          <w:rPr>
            <w:rStyle w:val="Hyperlink"/>
            <w:rFonts w:ascii="SerifaBT-Roman" w:hAnsi="SerifaBT-Roman"/>
            <w:bCs/>
            <w:color w:val="FF0000"/>
            <w:sz w:val="32"/>
            <w:szCs w:val="32"/>
            <w:lang w:val="en-US"/>
          </w:rPr>
          <w:t>clic</w:t>
        </w:r>
        <w:r w:rsidRPr="00FC1646">
          <w:rPr>
            <w:rStyle w:val="Hyperlink"/>
            <w:rFonts w:ascii="SerifaBT-Roman" w:hAnsi="SerifaBT-Roman"/>
            <w:bCs/>
            <w:color w:val="FF0000"/>
            <w:sz w:val="32"/>
            <w:szCs w:val="32"/>
            <w:lang w:val="en-US"/>
          </w:rPr>
          <w:t>k</w:t>
        </w:r>
        <w:r w:rsidRPr="00FC1646">
          <w:rPr>
            <w:rStyle w:val="Hyperlink"/>
            <w:rFonts w:ascii="SerifaBT-Roman" w:hAnsi="SerifaBT-Roman"/>
            <w:bCs/>
            <w:color w:val="FF0000"/>
            <w:sz w:val="32"/>
            <w:szCs w:val="32"/>
            <w:lang w:val="en-US"/>
          </w:rPr>
          <w:t xml:space="preserve"> here</w:t>
        </w:r>
      </w:hyperlink>
    </w:p>
    <w:p w:rsidR="00FC1646" w:rsidRDefault="00FC1646" w:rsidP="00505C2D">
      <w:pPr>
        <w:spacing w:before="120" w:after="120"/>
        <w:jc w:val="both"/>
        <w:rPr>
          <w:rFonts w:ascii="SerifaBT-Roman" w:hAnsi="SerifaBT-Roman"/>
          <w:bCs/>
          <w:sz w:val="32"/>
          <w:szCs w:val="32"/>
          <w:lang w:val="en-US"/>
        </w:rPr>
      </w:pPr>
    </w:p>
    <w:p w:rsidR="00811E50" w:rsidRDefault="00811E50" w:rsidP="00505C2D">
      <w:pPr>
        <w:spacing w:before="120" w:after="120"/>
        <w:jc w:val="both"/>
        <w:rPr>
          <w:rFonts w:ascii="SerifaBT-Roman" w:hAnsi="SerifaBT-Roman"/>
          <w:bCs/>
          <w:sz w:val="32"/>
          <w:szCs w:val="32"/>
          <w:lang w:val="en-US"/>
        </w:rPr>
      </w:pPr>
    </w:p>
    <w:p w:rsidR="004F7C59" w:rsidRDefault="004F7C59" w:rsidP="00505C2D">
      <w:pPr>
        <w:spacing w:before="120" w:after="120"/>
        <w:jc w:val="both"/>
        <w:rPr>
          <w:rFonts w:ascii="SerifaBT-Roman" w:hAnsi="SerifaBT-Roman"/>
          <w:bCs/>
          <w:sz w:val="32"/>
          <w:szCs w:val="32"/>
          <w:lang w:val="en-US"/>
        </w:rPr>
      </w:pPr>
      <w:r>
        <w:rPr>
          <w:rFonts w:ascii="SerifaBT-Roman" w:hAnsi="SerifaBT-Roman"/>
          <w:bCs/>
          <w:sz w:val="32"/>
          <w:szCs w:val="32"/>
          <w:lang w:val="en-US"/>
        </w:rPr>
        <w:t xml:space="preserve">RBI </w:t>
      </w:r>
      <w:r w:rsidR="00D66461">
        <w:rPr>
          <w:rFonts w:ascii="SerifaBT-Roman" w:hAnsi="SerifaBT-Roman"/>
          <w:bCs/>
          <w:sz w:val="32"/>
          <w:szCs w:val="32"/>
          <w:lang w:val="en-US"/>
        </w:rPr>
        <w:t xml:space="preserve">has </w:t>
      </w:r>
      <w:r w:rsidRPr="004F7C59">
        <w:rPr>
          <w:rFonts w:ascii="SerifaBT-Roman" w:hAnsi="SerifaBT-Roman"/>
          <w:bCs/>
          <w:sz w:val="32"/>
          <w:szCs w:val="32"/>
          <w:lang w:val="en-US"/>
        </w:rPr>
        <w:t>decided to relax the extant instructions relating to the need for Additional Factor of Authentication</w:t>
      </w:r>
      <w:r>
        <w:rPr>
          <w:rFonts w:ascii="SerifaBT-Roman" w:hAnsi="SerifaBT-Roman"/>
          <w:bCs/>
          <w:sz w:val="32"/>
          <w:szCs w:val="32"/>
          <w:lang w:val="en-US"/>
        </w:rPr>
        <w:t xml:space="preserve"> (</w:t>
      </w:r>
      <w:r w:rsidRPr="004F7C59">
        <w:rPr>
          <w:rFonts w:ascii="SerifaBT-Roman" w:hAnsi="SerifaBT-Roman"/>
          <w:bCs/>
          <w:sz w:val="32"/>
          <w:szCs w:val="32"/>
          <w:lang w:val="en-US"/>
        </w:rPr>
        <w:t>AFA</w:t>
      </w:r>
      <w:r>
        <w:rPr>
          <w:rFonts w:ascii="SerifaBT-Roman" w:hAnsi="SerifaBT-Roman"/>
          <w:bCs/>
          <w:sz w:val="32"/>
          <w:szCs w:val="32"/>
          <w:lang w:val="en-US"/>
        </w:rPr>
        <w:t>)</w:t>
      </w:r>
      <w:r w:rsidRPr="004F7C59">
        <w:rPr>
          <w:rFonts w:ascii="SerifaBT-Roman" w:hAnsi="SerifaBT-Roman"/>
          <w:bCs/>
          <w:sz w:val="32"/>
          <w:szCs w:val="32"/>
          <w:lang w:val="en-US"/>
        </w:rPr>
        <w:t xml:space="preserve"> requirements for small value card present transactions only using contact-less cards.</w:t>
      </w:r>
      <w:r>
        <w:rPr>
          <w:rFonts w:ascii="SerifaBT-Roman" w:hAnsi="SerifaBT-Roman"/>
          <w:bCs/>
          <w:sz w:val="32"/>
          <w:szCs w:val="32"/>
          <w:lang w:val="en-US"/>
        </w:rPr>
        <w:t xml:space="preserve"> For details </w:t>
      </w:r>
      <w:hyperlink r:id="rId10" w:history="1">
        <w:r w:rsidRPr="004F7C59">
          <w:rPr>
            <w:rStyle w:val="Hyperlink"/>
            <w:rFonts w:ascii="SerifaBT-Roman" w:hAnsi="SerifaBT-Roman"/>
            <w:bCs/>
            <w:color w:val="FF0000"/>
            <w:sz w:val="32"/>
            <w:szCs w:val="32"/>
            <w:lang w:val="en-US"/>
          </w:rPr>
          <w:t>click here</w:t>
        </w:r>
      </w:hyperlink>
    </w:p>
    <w:p w:rsidR="004F7C59" w:rsidRDefault="004F7C59" w:rsidP="00505C2D">
      <w:pPr>
        <w:spacing w:before="120" w:after="120"/>
        <w:jc w:val="both"/>
        <w:rPr>
          <w:rFonts w:ascii="SerifaBT-Roman" w:hAnsi="SerifaBT-Roman"/>
          <w:bCs/>
          <w:sz w:val="32"/>
          <w:szCs w:val="32"/>
          <w:lang w:val="en-US"/>
        </w:rPr>
      </w:pPr>
    </w:p>
    <w:p w:rsidR="00811E50" w:rsidRDefault="00811E50" w:rsidP="00505C2D">
      <w:pPr>
        <w:spacing w:before="120" w:after="120"/>
        <w:jc w:val="both"/>
        <w:rPr>
          <w:rFonts w:ascii="SerifaBT-Roman" w:hAnsi="SerifaBT-Roman"/>
          <w:bCs/>
          <w:sz w:val="32"/>
          <w:szCs w:val="32"/>
          <w:lang w:val="en-US"/>
        </w:rPr>
      </w:pPr>
    </w:p>
    <w:p w:rsidR="004F7C59" w:rsidRDefault="004F7C59" w:rsidP="00505C2D">
      <w:pPr>
        <w:spacing w:before="120" w:after="120"/>
        <w:jc w:val="both"/>
        <w:rPr>
          <w:rFonts w:ascii="SerifaBT-Roman" w:hAnsi="SerifaBT-Roman"/>
          <w:bCs/>
          <w:sz w:val="32"/>
          <w:szCs w:val="32"/>
          <w:lang w:val="en-US"/>
        </w:rPr>
      </w:pPr>
      <w:r>
        <w:rPr>
          <w:rFonts w:ascii="SerifaBT-Roman" w:hAnsi="SerifaBT-Roman"/>
          <w:bCs/>
          <w:sz w:val="32"/>
          <w:szCs w:val="32"/>
          <w:lang w:val="en-US"/>
        </w:rPr>
        <w:t xml:space="preserve">RBI </w:t>
      </w:r>
      <w:r w:rsidR="009C4B7E">
        <w:rPr>
          <w:rFonts w:ascii="SerifaBT-Roman" w:hAnsi="SerifaBT-Roman"/>
          <w:bCs/>
          <w:sz w:val="32"/>
          <w:szCs w:val="32"/>
          <w:lang w:val="en-US"/>
        </w:rPr>
        <w:t xml:space="preserve">has </w:t>
      </w:r>
      <w:r w:rsidRPr="004F7C59">
        <w:rPr>
          <w:rFonts w:ascii="SerifaBT-Roman" w:hAnsi="SerifaBT-Roman"/>
          <w:bCs/>
          <w:sz w:val="32"/>
          <w:szCs w:val="32"/>
          <w:lang w:val="en-US"/>
        </w:rPr>
        <w:t>clarified that A2 form is to be filed at the time of purchase of foreign exchange using rupee funds and hence is not applicable while remitting FCNR (B) funds.</w:t>
      </w:r>
      <w:r>
        <w:rPr>
          <w:rFonts w:ascii="SerifaBT-Roman" w:hAnsi="SerifaBT-Roman"/>
          <w:bCs/>
          <w:sz w:val="32"/>
          <w:szCs w:val="32"/>
          <w:lang w:val="en-US"/>
        </w:rPr>
        <w:t xml:space="preserve"> For details</w:t>
      </w:r>
      <w:r w:rsidRPr="004F7C59">
        <w:rPr>
          <w:rFonts w:ascii="SerifaBT-Roman" w:hAnsi="SerifaBT-Roman"/>
          <w:bCs/>
          <w:color w:val="FF0000"/>
          <w:sz w:val="32"/>
          <w:szCs w:val="32"/>
          <w:lang w:val="en-US"/>
        </w:rPr>
        <w:t xml:space="preserve"> </w:t>
      </w:r>
      <w:hyperlink r:id="rId11" w:history="1">
        <w:r w:rsidRPr="004F7C59">
          <w:rPr>
            <w:rStyle w:val="Hyperlink"/>
            <w:rFonts w:ascii="SerifaBT-Roman" w:hAnsi="SerifaBT-Roman"/>
            <w:bCs/>
            <w:color w:val="FF0000"/>
            <w:sz w:val="32"/>
            <w:szCs w:val="32"/>
            <w:lang w:val="en-US"/>
          </w:rPr>
          <w:t>clic</w:t>
        </w:r>
        <w:r w:rsidRPr="004F7C59">
          <w:rPr>
            <w:rStyle w:val="Hyperlink"/>
            <w:rFonts w:ascii="SerifaBT-Roman" w:hAnsi="SerifaBT-Roman"/>
            <w:bCs/>
            <w:color w:val="FF0000"/>
            <w:sz w:val="32"/>
            <w:szCs w:val="32"/>
            <w:lang w:val="en-US"/>
          </w:rPr>
          <w:t>k</w:t>
        </w:r>
        <w:r w:rsidRPr="004F7C59">
          <w:rPr>
            <w:rStyle w:val="Hyperlink"/>
            <w:rFonts w:ascii="SerifaBT-Roman" w:hAnsi="SerifaBT-Roman"/>
            <w:bCs/>
            <w:color w:val="FF0000"/>
            <w:sz w:val="32"/>
            <w:szCs w:val="32"/>
            <w:lang w:val="en-US"/>
          </w:rPr>
          <w:t xml:space="preserve"> here</w:t>
        </w:r>
      </w:hyperlink>
    </w:p>
    <w:p w:rsidR="004F7C59" w:rsidRDefault="004F7C59" w:rsidP="00505C2D">
      <w:pPr>
        <w:spacing w:before="120" w:after="120"/>
        <w:jc w:val="both"/>
        <w:rPr>
          <w:rFonts w:ascii="SerifaBT-Roman" w:hAnsi="SerifaBT-Roman"/>
          <w:bCs/>
          <w:sz w:val="32"/>
          <w:szCs w:val="32"/>
          <w:lang w:val="en-US"/>
        </w:rPr>
      </w:pPr>
    </w:p>
    <w:p w:rsidR="00811E50" w:rsidRDefault="00811E50" w:rsidP="00505C2D">
      <w:pPr>
        <w:spacing w:before="120" w:after="120"/>
        <w:jc w:val="both"/>
        <w:rPr>
          <w:rFonts w:ascii="SerifaBT-Roman" w:hAnsi="SerifaBT-Roman"/>
          <w:bCs/>
          <w:sz w:val="32"/>
          <w:szCs w:val="32"/>
          <w:lang w:val="en-US"/>
        </w:rPr>
      </w:pPr>
    </w:p>
    <w:p w:rsidR="004F7C59" w:rsidRDefault="004F7C59" w:rsidP="00505C2D">
      <w:pPr>
        <w:spacing w:before="120" w:after="120"/>
        <w:jc w:val="both"/>
        <w:rPr>
          <w:rFonts w:ascii="SerifaBT-Roman" w:hAnsi="SerifaBT-Roman"/>
          <w:bCs/>
          <w:sz w:val="32"/>
          <w:szCs w:val="32"/>
          <w:lang w:val="en-US"/>
        </w:rPr>
      </w:pPr>
      <w:r>
        <w:rPr>
          <w:rFonts w:ascii="SerifaBT-Roman" w:hAnsi="SerifaBT-Roman"/>
          <w:bCs/>
          <w:sz w:val="32"/>
          <w:szCs w:val="32"/>
          <w:lang w:val="en-US"/>
        </w:rPr>
        <w:t xml:space="preserve">RBI </w:t>
      </w:r>
      <w:r w:rsidR="009C4B7E">
        <w:rPr>
          <w:rFonts w:ascii="SerifaBT-Roman" w:hAnsi="SerifaBT-Roman"/>
          <w:bCs/>
          <w:sz w:val="32"/>
          <w:szCs w:val="32"/>
          <w:lang w:val="en-US"/>
        </w:rPr>
        <w:t xml:space="preserve">has </w:t>
      </w:r>
      <w:r w:rsidRPr="004F7C59">
        <w:rPr>
          <w:rFonts w:ascii="SerifaBT-Roman" w:hAnsi="SerifaBT-Roman"/>
          <w:bCs/>
          <w:sz w:val="32"/>
          <w:szCs w:val="32"/>
          <w:lang w:val="en-US"/>
        </w:rPr>
        <w:t>decided to amend the Directions so as to allow entry of IDF-NBFCs into sectors where there is no presence of a Project Authority</w:t>
      </w:r>
      <w:r>
        <w:rPr>
          <w:rFonts w:ascii="SerifaBT-Roman" w:hAnsi="SerifaBT-Roman"/>
          <w:bCs/>
          <w:sz w:val="32"/>
          <w:szCs w:val="32"/>
          <w:lang w:val="en-US"/>
        </w:rPr>
        <w:t xml:space="preserve">. For details </w:t>
      </w:r>
      <w:hyperlink r:id="rId12" w:history="1">
        <w:r w:rsidRPr="004F7C59">
          <w:rPr>
            <w:rStyle w:val="Hyperlink"/>
            <w:rFonts w:ascii="SerifaBT-Roman" w:hAnsi="SerifaBT-Roman"/>
            <w:bCs/>
            <w:color w:val="FF0000"/>
            <w:sz w:val="32"/>
            <w:szCs w:val="32"/>
            <w:lang w:val="en-US"/>
          </w:rPr>
          <w:t>clic</w:t>
        </w:r>
        <w:r w:rsidRPr="004F7C59">
          <w:rPr>
            <w:rStyle w:val="Hyperlink"/>
            <w:rFonts w:ascii="SerifaBT-Roman" w:hAnsi="SerifaBT-Roman"/>
            <w:bCs/>
            <w:color w:val="FF0000"/>
            <w:sz w:val="32"/>
            <w:szCs w:val="32"/>
            <w:lang w:val="en-US"/>
          </w:rPr>
          <w:t>k</w:t>
        </w:r>
        <w:r w:rsidRPr="004F7C59">
          <w:rPr>
            <w:rStyle w:val="Hyperlink"/>
            <w:rFonts w:ascii="SerifaBT-Roman" w:hAnsi="SerifaBT-Roman"/>
            <w:bCs/>
            <w:color w:val="FF0000"/>
            <w:sz w:val="32"/>
            <w:szCs w:val="32"/>
            <w:lang w:val="en-US"/>
          </w:rPr>
          <w:t xml:space="preserve"> here</w:t>
        </w:r>
      </w:hyperlink>
    </w:p>
    <w:p w:rsidR="004F7C59" w:rsidRDefault="004F7C59" w:rsidP="00505C2D">
      <w:pPr>
        <w:spacing w:before="120" w:after="120"/>
        <w:jc w:val="both"/>
        <w:rPr>
          <w:rFonts w:ascii="SerifaBT-Roman" w:hAnsi="SerifaBT-Roman"/>
          <w:bCs/>
          <w:sz w:val="32"/>
          <w:szCs w:val="32"/>
          <w:lang w:val="en-US"/>
        </w:rPr>
      </w:pPr>
    </w:p>
    <w:p w:rsidR="00811E50" w:rsidRDefault="00811E50" w:rsidP="00505C2D">
      <w:pPr>
        <w:spacing w:before="120" w:after="120"/>
        <w:jc w:val="both"/>
        <w:rPr>
          <w:rFonts w:ascii="SerifaBT-Roman" w:hAnsi="SerifaBT-Roman"/>
          <w:bCs/>
          <w:sz w:val="32"/>
          <w:szCs w:val="32"/>
          <w:lang w:val="en-US"/>
        </w:rPr>
      </w:pPr>
    </w:p>
    <w:p w:rsidR="004F7C59" w:rsidRDefault="004F7C59" w:rsidP="00505C2D">
      <w:pPr>
        <w:spacing w:before="120" w:after="120"/>
        <w:jc w:val="both"/>
        <w:rPr>
          <w:rFonts w:ascii="SerifaBT-Roman" w:hAnsi="SerifaBT-Roman"/>
          <w:bCs/>
          <w:sz w:val="32"/>
          <w:szCs w:val="32"/>
          <w:lang w:val="en-US"/>
        </w:rPr>
      </w:pPr>
      <w:r>
        <w:rPr>
          <w:rFonts w:ascii="SerifaBT-Roman" w:hAnsi="SerifaBT-Roman"/>
          <w:bCs/>
          <w:sz w:val="32"/>
          <w:szCs w:val="32"/>
          <w:lang w:val="en-US"/>
        </w:rPr>
        <w:t xml:space="preserve">RBI </w:t>
      </w:r>
      <w:r w:rsidR="009C4B7E">
        <w:rPr>
          <w:rFonts w:ascii="SerifaBT-Roman" w:hAnsi="SerifaBT-Roman"/>
          <w:bCs/>
          <w:sz w:val="32"/>
          <w:szCs w:val="32"/>
          <w:lang w:val="en-US"/>
        </w:rPr>
        <w:t xml:space="preserve">has </w:t>
      </w:r>
      <w:r w:rsidRPr="004F7C59">
        <w:rPr>
          <w:rFonts w:ascii="SerifaBT-Roman" w:hAnsi="SerifaBT-Roman"/>
          <w:bCs/>
          <w:sz w:val="32"/>
          <w:szCs w:val="32"/>
          <w:lang w:val="en-US"/>
        </w:rPr>
        <w:t>decided to dispense with the requirement of declaring the export of Goods /Software in the SDF in case of exports taking place through the EDI ports, as the mandatory statutory requirements contained in the SDF have been subsumed in the Shipping Bill format.</w:t>
      </w:r>
      <w:r w:rsidR="005C34D8">
        <w:rPr>
          <w:rFonts w:ascii="SerifaBT-Roman" w:hAnsi="SerifaBT-Roman"/>
          <w:bCs/>
          <w:sz w:val="32"/>
          <w:szCs w:val="32"/>
          <w:lang w:val="en-US"/>
        </w:rPr>
        <w:t xml:space="preserve"> For </w:t>
      </w:r>
      <w:r w:rsidR="005C34D8">
        <w:rPr>
          <w:rFonts w:ascii="SerifaBT-Roman" w:hAnsi="SerifaBT-Roman" w:hint="eastAsia"/>
          <w:bCs/>
          <w:sz w:val="32"/>
          <w:szCs w:val="32"/>
          <w:lang w:val="en-US"/>
        </w:rPr>
        <w:t>details</w:t>
      </w:r>
      <w:r w:rsidR="005C34D8">
        <w:rPr>
          <w:rFonts w:ascii="SerifaBT-Roman" w:hAnsi="SerifaBT-Roman"/>
          <w:bCs/>
          <w:sz w:val="32"/>
          <w:szCs w:val="32"/>
          <w:lang w:val="en-US"/>
        </w:rPr>
        <w:t xml:space="preserve"> </w:t>
      </w:r>
      <w:hyperlink r:id="rId13" w:history="1">
        <w:r w:rsidR="005C34D8" w:rsidRPr="005C34D8">
          <w:rPr>
            <w:rStyle w:val="Hyperlink"/>
            <w:rFonts w:ascii="SerifaBT-Roman" w:hAnsi="SerifaBT-Roman"/>
            <w:bCs/>
            <w:color w:val="FF0000"/>
            <w:sz w:val="32"/>
            <w:szCs w:val="32"/>
            <w:lang w:val="en-US"/>
          </w:rPr>
          <w:t>cli</w:t>
        </w:r>
        <w:r w:rsidR="005C34D8" w:rsidRPr="005C34D8">
          <w:rPr>
            <w:rStyle w:val="Hyperlink"/>
            <w:rFonts w:ascii="SerifaBT-Roman" w:hAnsi="SerifaBT-Roman"/>
            <w:bCs/>
            <w:color w:val="FF0000"/>
            <w:sz w:val="32"/>
            <w:szCs w:val="32"/>
            <w:lang w:val="en-US"/>
          </w:rPr>
          <w:t>c</w:t>
        </w:r>
        <w:r w:rsidR="005C34D8" w:rsidRPr="005C34D8">
          <w:rPr>
            <w:rStyle w:val="Hyperlink"/>
            <w:rFonts w:ascii="SerifaBT-Roman" w:hAnsi="SerifaBT-Roman"/>
            <w:bCs/>
            <w:color w:val="FF0000"/>
            <w:sz w:val="32"/>
            <w:szCs w:val="32"/>
            <w:lang w:val="en-US"/>
          </w:rPr>
          <w:t>k here</w:t>
        </w:r>
      </w:hyperlink>
    </w:p>
    <w:p w:rsidR="005C34D8" w:rsidRDefault="005C34D8" w:rsidP="00505C2D">
      <w:pPr>
        <w:spacing w:before="120" w:after="120"/>
        <w:jc w:val="both"/>
        <w:rPr>
          <w:rFonts w:ascii="SerifaBT-Roman" w:hAnsi="SerifaBT-Roman"/>
          <w:bCs/>
          <w:sz w:val="32"/>
          <w:szCs w:val="32"/>
          <w:lang w:val="en-US"/>
        </w:rPr>
      </w:pPr>
    </w:p>
    <w:p w:rsidR="00811E50" w:rsidRDefault="00811E50" w:rsidP="00505C2D">
      <w:pPr>
        <w:spacing w:before="120" w:after="120"/>
        <w:jc w:val="both"/>
        <w:rPr>
          <w:rFonts w:ascii="SerifaBT-Roman" w:hAnsi="SerifaBT-Roman"/>
          <w:bCs/>
          <w:sz w:val="32"/>
          <w:szCs w:val="32"/>
          <w:lang w:val="en-US"/>
        </w:rPr>
      </w:pPr>
    </w:p>
    <w:p w:rsidR="008B57A8" w:rsidRDefault="002E7295" w:rsidP="00505C2D">
      <w:pPr>
        <w:spacing w:before="120" w:after="120"/>
        <w:jc w:val="both"/>
        <w:rPr>
          <w:rFonts w:ascii="SerifaBT-Roman" w:hAnsi="SerifaBT-Roman"/>
          <w:bCs/>
          <w:sz w:val="32"/>
          <w:szCs w:val="32"/>
          <w:lang w:val="en-US"/>
        </w:rPr>
      </w:pPr>
      <w:r w:rsidRPr="002E7295">
        <w:rPr>
          <w:rFonts w:ascii="SerifaBT-Roman" w:hAnsi="SerifaBT-Roman"/>
          <w:bCs/>
          <w:sz w:val="32"/>
          <w:szCs w:val="32"/>
          <w:lang w:val="en-US"/>
        </w:rPr>
        <w:t xml:space="preserve">The World Economic Forum released The Human Capital Report 2015. For details </w:t>
      </w:r>
      <w:hyperlink r:id="rId14" w:history="1">
        <w:r w:rsidRPr="002E7295">
          <w:rPr>
            <w:rStyle w:val="Hyperlink"/>
            <w:rFonts w:ascii="SerifaBT-Roman" w:hAnsi="SerifaBT-Roman"/>
            <w:bCs/>
            <w:color w:val="FF0000"/>
            <w:sz w:val="32"/>
            <w:szCs w:val="32"/>
            <w:lang w:val="en-US"/>
          </w:rPr>
          <w:t>clic</w:t>
        </w:r>
        <w:r w:rsidRPr="002E7295">
          <w:rPr>
            <w:rStyle w:val="Hyperlink"/>
            <w:rFonts w:ascii="SerifaBT-Roman" w:hAnsi="SerifaBT-Roman"/>
            <w:bCs/>
            <w:color w:val="FF0000"/>
            <w:sz w:val="32"/>
            <w:szCs w:val="32"/>
            <w:lang w:val="en-US"/>
          </w:rPr>
          <w:t>k</w:t>
        </w:r>
        <w:r w:rsidRPr="002E7295">
          <w:rPr>
            <w:rStyle w:val="Hyperlink"/>
            <w:rFonts w:ascii="SerifaBT-Roman" w:hAnsi="SerifaBT-Roman"/>
            <w:bCs/>
            <w:color w:val="FF0000"/>
            <w:sz w:val="32"/>
            <w:szCs w:val="32"/>
            <w:lang w:val="en-US"/>
          </w:rPr>
          <w:t xml:space="preserve"> here</w:t>
        </w:r>
      </w:hyperlink>
    </w:p>
    <w:p w:rsidR="002E7295" w:rsidRDefault="002E7295" w:rsidP="00505C2D">
      <w:pPr>
        <w:spacing w:before="120" w:after="120"/>
        <w:jc w:val="both"/>
        <w:rPr>
          <w:rFonts w:ascii="SerifaBT-Roman" w:hAnsi="SerifaBT-Roman"/>
          <w:bCs/>
          <w:sz w:val="32"/>
          <w:szCs w:val="32"/>
          <w:lang w:val="en-US"/>
        </w:rPr>
      </w:pPr>
    </w:p>
    <w:p w:rsidR="00811E50" w:rsidRPr="002E7295" w:rsidRDefault="00811E50" w:rsidP="00505C2D">
      <w:pPr>
        <w:spacing w:before="120" w:after="120"/>
        <w:jc w:val="both"/>
        <w:rPr>
          <w:rFonts w:ascii="SerifaBT-Roman" w:hAnsi="SerifaBT-Roman"/>
          <w:bCs/>
          <w:sz w:val="32"/>
          <w:szCs w:val="32"/>
          <w:lang w:val="en-US"/>
        </w:rPr>
      </w:pPr>
    </w:p>
    <w:p w:rsidR="00232D2E" w:rsidRDefault="00E24950" w:rsidP="00505C2D">
      <w:pPr>
        <w:spacing w:before="120" w:after="120"/>
        <w:jc w:val="both"/>
        <w:rPr>
          <w:rFonts w:ascii="SerifaBT-Roman" w:hAnsi="SerifaBT-Roman"/>
          <w:b/>
          <w:bCs/>
          <w:color w:val="984806" w:themeColor="accent6" w:themeShade="80"/>
          <w:sz w:val="36"/>
          <w:szCs w:val="36"/>
          <w:lang w:val="en-US"/>
        </w:rPr>
      </w:pPr>
      <w:r>
        <w:rPr>
          <w:rFonts w:ascii="SerifaBT-Roman" w:hAnsi="SerifaBT-Roman"/>
          <w:b/>
          <w:bCs/>
          <w:color w:val="984806" w:themeColor="accent6" w:themeShade="80"/>
          <w:sz w:val="36"/>
          <w:szCs w:val="36"/>
          <w:lang w:val="en-US"/>
        </w:rPr>
        <w:t>Important Orders/Judgments</w:t>
      </w:r>
    </w:p>
    <w:p w:rsidR="00E24950" w:rsidRPr="00E24950" w:rsidRDefault="00E24950" w:rsidP="00E24950">
      <w:pPr>
        <w:spacing w:before="120" w:after="0"/>
        <w:jc w:val="both"/>
        <w:rPr>
          <w:rFonts w:ascii="SerifaBT-Roman" w:hAnsi="SerifaBT-Roman"/>
          <w:bCs/>
          <w:sz w:val="32"/>
          <w:szCs w:val="32"/>
          <w:lang w:val="en-US"/>
        </w:rPr>
      </w:pPr>
      <w:r w:rsidRPr="00E24950">
        <w:rPr>
          <w:rFonts w:ascii="SerifaBT-Roman" w:hAnsi="SerifaBT-Roman"/>
          <w:bCs/>
          <w:sz w:val="32"/>
          <w:szCs w:val="32"/>
          <w:lang w:val="en-US"/>
        </w:rPr>
        <w:t xml:space="preserve">Madras </w:t>
      </w:r>
      <w:proofErr w:type="gramStart"/>
      <w:r w:rsidRPr="00E24950">
        <w:rPr>
          <w:rFonts w:ascii="SerifaBT-Roman" w:hAnsi="SerifaBT-Roman"/>
          <w:bCs/>
          <w:sz w:val="32"/>
          <w:szCs w:val="32"/>
          <w:lang w:val="en-US"/>
        </w:rPr>
        <w:t>Bar</w:t>
      </w:r>
      <w:proofErr w:type="gramEnd"/>
      <w:r w:rsidRPr="00E24950">
        <w:rPr>
          <w:rFonts w:ascii="SerifaBT-Roman" w:hAnsi="SerifaBT-Roman"/>
          <w:bCs/>
          <w:sz w:val="32"/>
          <w:szCs w:val="32"/>
          <w:lang w:val="en-US"/>
        </w:rPr>
        <w:t xml:space="preserve"> Association Vs. Union of India &amp; </w:t>
      </w:r>
      <w:proofErr w:type="spellStart"/>
      <w:r w:rsidRPr="00E24950">
        <w:rPr>
          <w:rFonts w:ascii="SerifaBT-Roman" w:hAnsi="SerifaBT-Roman"/>
          <w:bCs/>
          <w:sz w:val="32"/>
          <w:szCs w:val="32"/>
          <w:lang w:val="en-US"/>
        </w:rPr>
        <w:t>Anr</w:t>
      </w:r>
      <w:proofErr w:type="spellEnd"/>
      <w:r w:rsidRPr="00E24950">
        <w:rPr>
          <w:rFonts w:ascii="SerifaBT-Roman" w:hAnsi="SerifaBT-Roman"/>
          <w:bCs/>
          <w:sz w:val="32"/>
          <w:szCs w:val="32"/>
          <w:lang w:val="en-US"/>
        </w:rPr>
        <w:t xml:space="preserve">. </w:t>
      </w:r>
      <w:r>
        <w:rPr>
          <w:rFonts w:ascii="SerifaBT-Roman" w:hAnsi="SerifaBT-Roman"/>
          <w:bCs/>
          <w:sz w:val="32"/>
          <w:szCs w:val="32"/>
          <w:lang w:val="en-US"/>
        </w:rPr>
        <w:t xml:space="preserve">For details </w:t>
      </w:r>
      <w:hyperlink r:id="rId15" w:history="1">
        <w:r w:rsidRPr="00E24950">
          <w:rPr>
            <w:rStyle w:val="Hyperlink"/>
            <w:rFonts w:ascii="SerifaBT-Roman" w:hAnsi="SerifaBT-Roman"/>
            <w:bCs/>
            <w:color w:val="FF0000"/>
            <w:sz w:val="32"/>
            <w:szCs w:val="32"/>
            <w:lang w:val="en-US"/>
          </w:rPr>
          <w:t>click here</w:t>
        </w:r>
      </w:hyperlink>
    </w:p>
    <w:p w:rsidR="00E24950" w:rsidRDefault="00E24950" w:rsidP="00505C2D">
      <w:pPr>
        <w:spacing w:before="120" w:after="120"/>
        <w:jc w:val="both"/>
        <w:rPr>
          <w:rFonts w:ascii="SerifaBT-Roman" w:hAnsi="SerifaBT-Roman"/>
          <w:b/>
          <w:bCs/>
          <w:color w:val="984806" w:themeColor="accent6" w:themeShade="80"/>
          <w:sz w:val="36"/>
          <w:szCs w:val="36"/>
          <w:lang w:val="en-US"/>
        </w:rPr>
      </w:pPr>
    </w:p>
    <w:p w:rsidR="00811E50" w:rsidRDefault="00811E50" w:rsidP="00505C2D">
      <w:pPr>
        <w:spacing w:before="120" w:after="120"/>
        <w:jc w:val="both"/>
        <w:rPr>
          <w:rFonts w:ascii="SerifaBT-Roman" w:hAnsi="SerifaBT-Roman"/>
          <w:b/>
          <w:bCs/>
          <w:color w:val="984806" w:themeColor="accent6" w:themeShade="80"/>
          <w:sz w:val="36"/>
          <w:szCs w:val="36"/>
          <w:lang w:val="en-US"/>
        </w:rPr>
      </w:pPr>
    </w:p>
    <w:p w:rsidR="00484A40" w:rsidRPr="00DF3B13" w:rsidRDefault="00484A40" w:rsidP="00505C2D">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Views/Suggestions Solicited</w:t>
      </w:r>
    </w:p>
    <w:p w:rsidR="00075A35" w:rsidRDefault="00075A35" w:rsidP="00484A40">
      <w:pPr>
        <w:spacing w:before="120" w:after="0"/>
        <w:jc w:val="both"/>
        <w:rPr>
          <w:rFonts w:ascii="SerifaBT-Roman" w:hAnsi="SerifaBT-Roman"/>
          <w:bCs/>
          <w:sz w:val="32"/>
          <w:szCs w:val="32"/>
          <w:lang w:val="en-US"/>
        </w:rPr>
      </w:pPr>
      <w:r w:rsidRPr="00351682">
        <w:rPr>
          <w:rFonts w:ascii="SerifaBT-Roman" w:hAnsi="SerifaBT-Roman"/>
          <w:bCs/>
          <w:sz w:val="32"/>
          <w:szCs w:val="32"/>
          <w:lang w:val="en-US"/>
        </w:rPr>
        <w:t>Views /suggestions solicited on</w:t>
      </w:r>
      <w:r>
        <w:rPr>
          <w:rFonts w:ascii="SerifaBT-Roman" w:hAnsi="SerifaBT-Roman"/>
          <w:bCs/>
          <w:sz w:val="32"/>
          <w:szCs w:val="32"/>
          <w:lang w:val="en-US"/>
        </w:rPr>
        <w:t xml:space="preserve"> Draft Bill to amend the Micro, Small and Medium Enterprises Development Act, 2006. For details </w:t>
      </w:r>
      <w:hyperlink r:id="rId16" w:history="1">
        <w:r w:rsidRPr="00075A35">
          <w:rPr>
            <w:rStyle w:val="Hyperlink"/>
            <w:rFonts w:ascii="SerifaBT-Roman" w:hAnsi="SerifaBT-Roman"/>
            <w:bCs/>
            <w:color w:val="FF0000"/>
            <w:sz w:val="32"/>
            <w:szCs w:val="32"/>
            <w:lang w:val="en-US"/>
          </w:rPr>
          <w:t>clic</w:t>
        </w:r>
        <w:r w:rsidRPr="00075A35">
          <w:rPr>
            <w:rStyle w:val="Hyperlink"/>
            <w:rFonts w:ascii="SerifaBT-Roman" w:hAnsi="SerifaBT-Roman"/>
            <w:bCs/>
            <w:color w:val="FF0000"/>
            <w:sz w:val="32"/>
            <w:szCs w:val="32"/>
            <w:lang w:val="en-US"/>
          </w:rPr>
          <w:t>k</w:t>
        </w:r>
        <w:r w:rsidRPr="00075A35">
          <w:rPr>
            <w:rStyle w:val="Hyperlink"/>
            <w:rFonts w:ascii="SerifaBT-Roman" w:hAnsi="SerifaBT-Roman"/>
            <w:bCs/>
            <w:color w:val="FF0000"/>
            <w:sz w:val="32"/>
            <w:szCs w:val="32"/>
            <w:lang w:val="en-US"/>
          </w:rPr>
          <w:t xml:space="preserve"> here</w:t>
        </w:r>
      </w:hyperlink>
    </w:p>
    <w:p w:rsidR="00075A35" w:rsidRDefault="00075A35" w:rsidP="00484A40">
      <w:pPr>
        <w:spacing w:before="120" w:after="0"/>
        <w:jc w:val="both"/>
        <w:rPr>
          <w:rFonts w:ascii="SerifaBT-Roman" w:hAnsi="SerifaBT-Roman"/>
          <w:bCs/>
          <w:sz w:val="32"/>
          <w:szCs w:val="32"/>
          <w:lang w:val="en-US"/>
        </w:rPr>
      </w:pPr>
    </w:p>
    <w:p w:rsidR="00811E50" w:rsidRDefault="00811E50" w:rsidP="00484A40">
      <w:pPr>
        <w:spacing w:before="120" w:after="0"/>
        <w:jc w:val="both"/>
        <w:rPr>
          <w:rFonts w:ascii="SerifaBT-Roman" w:hAnsi="SerifaBT-Roman"/>
          <w:bCs/>
          <w:sz w:val="32"/>
          <w:szCs w:val="32"/>
          <w:lang w:val="en-US"/>
        </w:rPr>
      </w:pPr>
    </w:p>
    <w:p w:rsidR="00484A40" w:rsidRPr="00351682" w:rsidRDefault="00484A40" w:rsidP="00484A40">
      <w:pPr>
        <w:spacing w:before="120" w:after="0"/>
        <w:jc w:val="both"/>
        <w:rPr>
          <w:rFonts w:ascii="SerifaBT-Roman" w:hAnsi="SerifaBT-Roman"/>
          <w:bCs/>
          <w:sz w:val="32"/>
          <w:szCs w:val="32"/>
          <w:lang w:val="en-US"/>
        </w:rPr>
      </w:pPr>
      <w:r w:rsidRPr="00351682">
        <w:rPr>
          <w:rFonts w:ascii="SerifaBT-Roman" w:hAnsi="SerifaBT-Roman"/>
          <w:bCs/>
          <w:sz w:val="32"/>
          <w:szCs w:val="32"/>
          <w:lang w:val="en-US"/>
        </w:rPr>
        <w:t xml:space="preserve">Views /suggestions solicited on Draft </w:t>
      </w:r>
      <w:proofErr w:type="spellStart"/>
      <w:r w:rsidRPr="00351682">
        <w:rPr>
          <w:rFonts w:ascii="SerifaBT-Roman" w:hAnsi="SerifaBT-Roman"/>
          <w:bCs/>
          <w:sz w:val="32"/>
          <w:szCs w:val="32"/>
          <w:lang w:val="en-US"/>
        </w:rPr>
        <w:t>Labour</w:t>
      </w:r>
      <w:proofErr w:type="spellEnd"/>
      <w:r w:rsidRPr="00351682">
        <w:rPr>
          <w:rFonts w:ascii="SerifaBT-Roman" w:hAnsi="SerifaBT-Roman"/>
          <w:bCs/>
          <w:sz w:val="32"/>
          <w:szCs w:val="32"/>
          <w:lang w:val="en-US"/>
        </w:rPr>
        <w:t xml:space="preserve"> Code on Industrial Relations Bill, 2015. For details </w:t>
      </w:r>
      <w:hyperlink r:id="rId17" w:history="1">
        <w:r w:rsidRPr="00351682">
          <w:rPr>
            <w:rStyle w:val="Hyperlink"/>
            <w:rFonts w:ascii="SerifaBT-Roman" w:hAnsi="SerifaBT-Roman"/>
            <w:bCs/>
            <w:color w:val="FF0000"/>
            <w:sz w:val="32"/>
            <w:szCs w:val="32"/>
            <w:lang w:val="en-US"/>
          </w:rPr>
          <w:t>click here</w:t>
        </w:r>
      </w:hyperlink>
    </w:p>
    <w:p w:rsidR="00484A40" w:rsidRDefault="00484A40" w:rsidP="00484A40">
      <w:pPr>
        <w:spacing w:after="0"/>
        <w:jc w:val="both"/>
        <w:rPr>
          <w:rFonts w:ascii="SerifaBT-Roman" w:hAnsi="SerifaBT-Roman"/>
          <w:bCs/>
          <w:sz w:val="32"/>
          <w:szCs w:val="32"/>
          <w:lang w:val="en-US"/>
        </w:rPr>
      </w:pPr>
    </w:p>
    <w:p w:rsidR="00A44826" w:rsidRDefault="00A44826" w:rsidP="00484A40">
      <w:pPr>
        <w:spacing w:after="0"/>
        <w:jc w:val="both"/>
        <w:rPr>
          <w:rFonts w:ascii="SerifaBT-Roman" w:hAnsi="SerifaBT-Roman"/>
          <w:bCs/>
          <w:sz w:val="32"/>
          <w:szCs w:val="32"/>
          <w:lang w:val="en-US"/>
        </w:rPr>
      </w:pPr>
    </w:p>
    <w:p w:rsidR="008B57A8" w:rsidRPr="00351682" w:rsidRDefault="008B57A8" w:rsidP="00484A40">
      <w:pPr>
        <w:spacing w:after="0"/>
        <w:jc w:val="both"/>
        <w:rPr>
          <w:rFonts w:ascii="SerifaBT-Roman" w:hAnsi="SerifaBT-Roman"/>
          <w:bCs/>
          <w:sz w:val="32"/>
          <w:szCs w:val="32"/>
          <w:lang w:val="en-US"/>
        </w:rPr>
      </w:pPr>
    </w:p>
    <w:p w:rsidR="00484A40" w:rsidRPr="00DF3B13" w:rsidRDefault="00484A40" w:rsidP="00484A40">
      <w:pPr>
        <w:spacing w:before="120" w:after="120"/>
        <w:jc w:val="both"/>
        <w:rPr>
          <w:rFonts w:ascii="SerifaBT-Roman" w:hAnsi="SerifaBT-Roman"/>
          <w:color w:val="984806" w:themeColor="accent6" w:themeShade="80"/>
          <w:sz w:val="36"/>
          <w:szCs w:val="36"/>
        </w:rPr>
      </w:pPr>
      <w:r w:rsidRPr="00DF3B13">
        <w:rPr>
          <w:rFonts w:ascii="SerifaBT-Roman" w:hAnsi="SerifaBT-Roman"/>
          <w:b/>
          <w:bCs/>
          <w:color w:val="984806" w:themeColor="accent6" w:themeShade="80"/>
          <w:sz w:val="36"/>
          <w:szCs w:val="36"/>
          <w:lang w:val="en-US"/>
        </w:rPr>
        <w:t>Legal Term of the Day</w:t>
      </w:r>
      <w:r w:rsidRPr="00DF3B13">
        <w:rPr>
          <w:rFonts w:ascii="SerifaBT-Roman" w:hAnsi="SerifaBT-Roman"/>
          <w:color w:val="984806" w:themeColor="accent6" w:themeShade="80"/>
          <w:sz w:val="36"/>
          <w:szCs w:val="36"/>
        </w:rPr>
        <w:t xml:space="preserve"> </w:t>
      </w:r>
    </w:p>
    <w:p w:rsidR="00484A40" w:rsidRPr="00DF3B13" w:rsidRDefault="00484A40" w:rsidP="00484A40">
      <w:pPr>
        <w:spacing w:after="120"/>
        <w:jc w:val="both"/>
        <w:rPr>
          <w:rFonts w:ascii="SerifaBT-Roman" w:hAnsi="SerifaBT-Roman"/>
          <w:b/>
          <w:bCs/>
          <w:i/>
          <w:iCs/>
          <w:sz w:val="32"/>
          <w:szCs w:val="32"/>
        </w:rPr>
      </w:pPr>
      <w:r w:rsidRPr="00DF3B13">
        <w:rPr>
          <w:rFonts w:ascii="SerifaBT-Roman" w:hAnsi="SerifaBT-Roman"/>
          <w:b/>
          <w:bCs/>
          <w:i/>
          <w:iCs/>
          <w:sz w:val="32"/>
          <w:szCs w:val="32"/>
        </w:rPr>
        <w:t>“</w:t>
      </w:r>
      <w:proofErr w:type="spellStart"/>
      <w:r w:rsidR="009C4B7E" w:rsidRPr="009C4B7E">
        <w:rPr>
          <w:rFonts w:ascii="SerifaBT-Roman" w:hAnsi="SerifaBT-Roman"/>
          <w:b/>
          <w:bCs/>
          <w:i/>
          <w:iCs/>
          <w:sz w:val="32"/>
          <w:szCs w:val="32"/>
        </w:rPr>
        <w:t>Fraus</w:t>
      </w:r>
      <w:proofErr w:type="spellEnd"/>
      <w:r w:rsidR="009C4B7E" w:rsidRPr="009C4B7E">
        <w:rPr>
          <w:rFonts w:ascii="SerifaBT-Roman" w:hAnsi="SerifaBT-Roman"/>
          <w:b/>
          <w:bCs/>
          <w:i/>
          <w:iCs/>
          <w:sz w:val="32"/>
          <w:szCs w:val="32"/>
        </w:rPr>
        <w:t xml:space="preserve"> </w:t>
      </w:r>
      <w:proofErr w:type="spellStart"/>
      <w:r w:rsidR="009C4B7E" w:rsidRPr="009C4B7E">
        <w:rPr>
          <w:rFonts w:ascii="SerifaBT-Roman" w:hAnsi="SerifaBT-Roman"/>
          <w:b/>
          <w:bCs/>
          <w:i/>
          <w:iCs/>
          <w:sz w:val="32"/>
          <w:szCs w:val="32"/>
        </w:rPr>
        <w:t>est</w:t>
      </w:r>
      <w:proofErr w:type="spellEnd"/>
      <w:r w:rsidR="009C4B7E" w:rsidRPr="009C4B7E">
        <w:rPr>
          <w:rFonts w:ascii="SerifaBT-Roman" w:hAnsi="SerifaBT-Roman"/>
          <w:b/>
          <w:bCs/>
          <w:i/>
          <w:iCs/>
          <w:sz w:val="32"/>
          <w:szCs w:val="32"/>
        </w:rPr>
        <w:t xml:space="preserve"> </w:t>
      </w:r>
      <w:proofErr w:type="spellStart"/>
      <w:r w:rsidR="009C4B7E" w:rsidRPr="009C4B7E">
        <w:rPr>
          <w:rFonts w:ascii="SerifaBT-Roman" w:hAnsi="SerifaBT-Roman"/>
          <w:b/>
          <w:bCs/>
          <w:i/>
          <w:iCs/>
          <w:sz w:val="32"/>
          <w:szCs w:val="32"/>
        </w:rPr>
        <w:t>celare</w:t>
      </w:r>
      <w:proofErr w:type="spellEnd"/>
      <w:r w:rsidR="009C4B7E" w:rsidRPr="009C4B7E">
        <w:rPr>
          <w:rFonts w:ascii="SerifaBT-Roman" w:hAnsi="SerifaBT-Roman"/>
          <w:b/>
          <w:bCs/>
          <w:i/>
          <w:iCs/>
          <w:sz w:val="32"/>
          <w:szCs w:val="32"/>
        </w:rPr>
        <w:t xml:space="preserve"> </w:t>
      </w:r>
      <w:proofErr w:type="spellStart"/>
      <w:r w:rsidR="009C4B7E" w:rsidRPr="009C4B7E">
        <w:rPr>
          <w:rFonts w:ascii="SerifaBT-Roman" w:hAnsi="SerifaBT-Roman"/>
          <w:b/>
          <w:bCs/>
          <w:i/>
          <w:iCs/>
          <w:sz w:val="32"/>
          <w:szCs w:val="32"/>
        </w:rPr>
        <w:t>fraudem</w:t>
      </w:r>
      <w:proofErr w:type="spellEnd"/>
      <w:r w:rsidRPr="00DF3B13">
        <w:rPr>
          <w:rFonts w:ascii="SerifaBT-Roman" w:hAnsi="SerifaBT-Roman"/>
          <w:b/>
          <w:bCs/>
          <w:i/>
          <w:iCs/>
          <w:sz w:val="32"/>
          <w:szCs w:val="32"/>
        </w:rPr>
        <w:t xml:space="preserve">” </w:t>
      </w:r>
    </w:p>
    <w:p w:rsidR="00484A40" w:rsidRPr="00DF3B13" w:rsidRDefault="009C4B7E" w:rsidP="00484A40">
      <w:pPr>
        <w:spacing w:after="0"/>
        <w:jc w:val="both"/>
        <w:rPr>
          <w:rFonts w:ascii="SerifaBT-Roman" w:hAnsi="SerifaBT-Roman"/>
          <w:b/>
          <w:bCs/>
          <w:color w:val="984806" w:themeColor="accent6" w:themeShade="80"/>
          <w:sz w:val="30"/>
          <w:szCs w:val="30"/>
          <w:lang w:val="en-US"/>
        </w:rPr>
      </w:pPr>
      <w:r w:rsidRPr="009C4B7E">
        <w:rPr>
          <w:rFonts w:ascii="SerifaBT-Roman" w:hAnsi="SerifaBT-Roman"/>
          <w:bCs/>
          <w:iCs/>
          <w:sz w:val="32"/>
          <w:szCs w:val="32"/>
        </w:rPr>
        <w:t>It is a fraud to conceal a fraud</w:t>
      </w:r>
      <w:r w:rsidR="00E454C3" w:rsidRPr="00E454C3">
        <w:rPr>
          <w:rFonts w:ascii="SerifaBT-Roman" w:hAnsi="SerifaBT-Roman"/>
          <w:bCs/>
          <w:iCs/>
          <w:sz w:val="32"/>
          <w:szCs w:val="32"/>
        </w:rPr>
        <w:t>.</w:t>
      </w:r>
    </w:p>
    <w:p w:rsidR="008B7226" w:rsidRDefault="008B7226" w:rsidP="00484A40">
      <w:pPr>
        <w:spacing w:after="0"/>
        <w:jc w:val="both"/>
        <w:rPr>
          <w:rFonts w:ascii="SerifaBT-Roman" w:hAnsi="SerifaBT-Roman"/>
          <w:b/>
          <w:bCs/>
          <w:color w:val="984806" w:themeColor="accent6" w:themeShade="80"/>
          <w:sz w:val="30"/>
          <w:szCs w:val="30"/>
          <w:lang w:val="en-US"/>
        </w:rPr>
      </w:pPr>
    </w:p>
    <w:p w:rsidR="008B57A8" w:rsidRDefault="008B57A8" w:rsidP="00484A40">
      <w:pPr>
        <w:spacing w:after="0"/>
        <w:jc w:val="both"/>
        <w:rPr>
          <w:rFonts w:ascii="SerifaBT-Roman" w:hAnsi="SerifaBT-Roman"/>
          <w:b/>
          <w:bCs/>
          <w:color w:val="984806" w:themeColor="accent6" w:themeShade="80"/>
          <w:sz w:val="30"/>
          <w:szCs w:val="30"/>
          <w:lang w:val="en-US"/>
        </w:rPr>
      </w:pPr>
    </w:p>
    <w:p w:rsidR="00811E50" w:rsidRPr="00DF3B13" w:rsidRDefault="00811E50" w:rsidP="00484A40">
      <w:pPr>
        <w:spacing w:after="0"/>
        <w:jc w:val="both"/>
        <w:rPr>
          <w:rFonts w:ascii="SerifaBT-Roman" w:hAnsi="SerifaBT-Roman"/>
          <w:b/>
          <w:bCs/>
          <w:color w:val="984806" w:themeColor="accent6" w:themeShade="80"/>
          <w:sz w:val="30"/>
          <w:szCs w:val="30"/>
          <w:lang w:val="en-US"/>
        </w:rPr>
      </w:pPr>
    </w:p>
    <w:p w:rsidR="00484A40" w:rsidRPr="00DF3B13" w:rsidRDefault="00484A40" w:rsidP="00484A40">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0C62C9">
        <w:rPr>
          <w:rFonts w:ascii="SerifaBT-Roman" w:hAnsi="SerifaBT-Roman"/>
          <w:bCs/>
          <w:color w:val="984806" w:themeColor="accent6" w:themeShade="80"/>
          <w:sz w:val="12"/>
          <w:szCs w:val="12"/>
          <w:lang w:val="en-US"/>
        </w:rPr>
        <w:t>1</w:t>
      </w:r>
      <w:r w:rsidR="009B1946">
        <w:rPr>
          <w:rFonts w:ascii="SerifaBT-Roman" w:hAnsi="SerifaBT-Roman"/>
          <w:bCs/>
          <w:color w:val="984806" w:themeColor="accent6" w:themeShade="80"/>
          <w:sz w:val="12"/>
          <w:szCs w:val="12"/>
          <w:lang w:val="en-US"/>
        </w:rPr>
        <w:t>1</w:t>
      </w:r>
      <w:r w:rsidRPr="00521C6C">
        <w:rPr>
          <w:rFonts w:ascii="SerifaBT-Roman" w:hAnsi="SerifaBT-Roman"/>
          <w:bCs/>
          <w:color w:val="984806" w:themeColor="accent6" w:themeShade="80"/>
          <w:sz w:val="12"/>
          <w:szCs w:val="12"/>
          <w:lang w:val="en-US"/>
        </w:rPr>
        <w:t>.</w:t>
      </w:r>
      <w:r w:rsidR="007D01CC">
        <w:rPr>
          <w:rFonts w:ascii="SerifaBT-Roman" w:hAnsi="SerifaBT-Roman"/>
          <w:bCs/>
          <w:color w:val="984806" w:themeColor="accent6" w:themeShade="80"/>
          <w:sz w:val="12"/>
          <w:szCs w:val="12"/>
          <w:lang w:val="en-US"/>
        </w:rPr>
        <w:t>42</w:t>
      </w:r>
      <w:r w:rsidRPr="00521C6C">
        <w:rPr>
          <w:rFonts w:ascii="SerifaBT-Roman" w:hAnsi="SerifaBT-Roman"/>
          <w:bCs/>
          <w:color w:val="984806" w:themeColor="accent6" w:themeShade="80"/>
          <w:sz w:val="12"/>
          <w:szCs w:val="12"/>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402"/>
        <w:gridCol w:w="1927"/>
      </w:tblGrid>
      <w:tr w:rsidR="00484A40" w:rsidRPr="00DF3B13" w:rsidTr="00DF3B13">
        <w:tc>
          <w:tcPr>
            <w:tcW w:w="2802" w:type="dxa"/>
          </w:tcPr>
          <w:p w:rsidR="00484A40" w:rsidRPr="00DF3B13" w:rsidRDefault="00484A40" w:rsidP="00484A40">
            <w:pPr>
              <w:spacing w:before="120"/>
              <w:jc w:val="both"/>
              <w:rPr>
                <w:rFonts w:ascii="SerifaBT-Roman" w:hAnsi="SerifaBT-Roman"/>
                <w:bCs/>
                <w:sz w:val="28"/>
                <w:szCs w:val="28"/>
                <w:lang w:val="en-US"/>
              </w:rPr>
            </w:pPr>
            <w:r w:rsidRPr="00DF3B13">
              <w:rPr>
                <w:rFonts w:ascii="SerifaBT-Roman" w:hAnsi="SerifaBT-Roman"/>
                <w:bCs/>
                <w:sz w:val="28"/>
                <w:szCs w:val="28"/>
                <w:lang w:val="en-US"/>
              </w:rPr>
              <w:t>SENSEX</w:t>
            </w:r>
          </w:p>
          <w:p w:rsidR="00484A40" w:rsidRPr="00DF3B13" w:rsidRDefault="00484A40" w:rsidP="007D01CC">
            <w:pPr>
              <w:spacing w:before="120"/>
              <w:jc w:val="both"/>
              <w:rPr>
                <w:rFonts w:ascii="SerifaBT-Roman" w:hAnsi="SerifaBT-Roman"/>
                <w:bCs/>
                <w:sz w:val="28"/>
                <w:szCs w:val="28"/>
                <w:lang w:val="en-US"/>
              </w:rPr>
            </w:pPr>
            <w:r w:rsidRPr="00DF3B13">
              <w:rPr>
                <w:rFonts w:ascii="SerifaBT-Roman" w:hAnsi="SerifaBT-Roman"/>
                <w:bCs/>
                <w:sz w:val="28"/>
                <w:szCs w:val="28"/>
                <w:lang w:val="en-US"/>
              </w:rPr>
              <w:t>2</w:t>
            </w:r>
            <w:r w:rsidR="00516628">
              <w:rPr>
                <w:rFonts w:ascii="SerifaBT-Roman" w:hAnsi="SerifaBT-Roman"/>
                <w:bCs/>
                <w:sz w:val="28"/>
                <w:szCs w:val="28"/>
                <w:lang w:val="en-US"/>
              </w:rPr>
              <w:t>7</w:t>
            </w:r>
            <w:r w:rsidR="007D01CC">
              <w:rPr>
                <w:rFonts w:ascii="SerifaBT-Roman" w:hAnsi="SerifaBT-Roman"/>
                <w:bCs/>
                <w:sz w:val="28"/>
                <w:szCs w:val="28"/>
                <w:lang w:val="en-US"/>
              </w:rPr>
              <w:t>283</w:t>
            </w:r>
            <w:r w:rsidRPr="00DF3B13">
              <w:rPr>
                <w:rFonts w:ascii="SerifaBT-Roman" w:hAnsi="SerifaBT-Roman"/>
                <w:bCs/>
                <w:sz w:val="28"/>
                <w:szCs w:val="28"/>
                <w:lang w:val="en-US"/>
              </w:rPr>
              <w:t>.</w:t>
            </w:r>
            <w:r w:rsidR="007D01CC">
              <w:rPr>
                <w:rFonts w:ascii="SerifaBT-Roman" w:hAnsi="SerifaBT-Roman"/>
                <w:bCs/>
                <w:sz w:val="28"/>
                <w:szCs w:val="28"/>
                <w:lang w:val="en-US"/>
              </w:rPr>
              <w:t>13</w:t>
            </w:r>
            <w:r w:rsidR="0030479B" w:rsidRPr="00DF3B13">
              <w:rPr>
                <w:rFonts w:ascii="SerifaBT-Roman" w:hAnsi="SerifaBT-Roman"/>
                <w:bCs/>
                <w:sz w:val="28"/>
                <w:szCs w:val="28"/>
                <w:lang w:val="en-US"/>
              </w:rPr>
              <w:t xml:space="preserve"> (</w:t>
            </w:r>
            <w:r w:rsidR="007D01CC">
              <w:rPr>
                <w:rFonts w:ascii="SerifaBT-Roman" w:hAnsi="SerifaBT-Roman"/>
                <w:bCs/>
                <w:sz w:val="28"/>
                <w:szCs w:val="28"/>
                <w:lang w:val="en-US"/>
              </w:rPr>
              <w:t>+</w:t>
            </w:r>
            <w:r w:rsidRPr="00DF3B13">
              <w:rPr>
                <w:rFonts w:ascii="SerifaBT-Roman" w:hAnsi="SerifaBT-Roman"/>
                <w:bCs/>
                <w:sz w:val="28"/>
                <w:szCs w:val="28"/>
                <w:lang w:val="en-US"/>
              </w:rPr>
              <w:t xml:space="preserve"> </w:t>
            </w:r>
            <w:r w:rsidR="007D01CC">
              <w:rPr>
                <w:rFonts w:ascii="SerifaBT-Roman" w:hAnsi="SerifaBT-Roman"/>
                <w:bCs/>
                <w:sz w:val="28"/>
                <w:szCs w:val="28"/>
                <w:lang w:val="en-US"/>
              </w:rPr>
              <w:t>77</w:t>
            </w:r>
            <w:r w:rsidRPr="00DF3B13">
              <w:rPr>
                <w:rFonts w:ascii="SerifaBT-Roman" w:hAnsi="SerifaBT-Roman"/>
                <w:bCs/>
                <w:sz w:val="28"/>
                <w:szCs w:val="28"/>
                <w:lang w:val="en-US"/>
              </w:rPr>
              <w:t>.</w:t>
            </w:r>
            <w:r w:rsidR="007D01CC">
              <w:rPr>
                <w:rFonts w:ascii="SerifaBT-Roman" w:hAnsi="SerifaBT-Roman"/>
                <w:bCs/>
                <w:sz w:val="28"/>
                <w:szCs w:val="28"/>
                <w:lang w:val="en-US"/>
              </w:rPr>
              <w:t>07</w:t>
            </w:r>
            <w:r w:rsidRPr="00DF3B13">
              <w:rPr>
                <w:rFonts w:ascii="SerifaBT-Roman" w:hAnsi="SerifaBT-Roman"/>
                <w:bCs/>
                <w:sz w:val="28"/>
                <w:szCs w:val="28"/>
                <w:lang w:val="en-US"/>
              </w:rPr>
              <w:t>)</w:t>
            </w:r>
          </w:p>
        </w:tc>
        <w:tc>
          <w:tcPr>
            <w:tcW w:w="2551" w:type="dxa"/>
          </w:tcPr>
          <w:p w:rsidR="00484A40" w:rsidRPr="00DF3B13" w:rsidRDefault="00484A40" w:rsidP="00484A40">
            <w:pPr>
              <w:spacing w:before="120"/>
              <w:jc w:val="both"/>
              <w:rPr>
                <w:rFonts w:ascii="SerifaBT-Roman" w:hAnsi="SerifaBT-Roman"/>
                <w:bCs/>
                <w:sz w:val="28"/>
                <w:szCs w:val="28"/>
              </w:rPr>
            </w:pPr>
            <w:r w:rsidRPr="00DF3B13">
              <w:rPr>
                <w:rFonts w:ascii="SerifaBT-Roman" w:hAnsi="SerifaBT-Roman"/>
                <w:bCs/>
                <w:sz w:val="28"/>
                <w:szCs w:val="28"/>
              </w:rPr>
              <w:t>NIFTY</w:t>
            </w:r>
          </w:p>
          <w:p w:rsidR="00484A40" w:rsidRPr="00DF3B13" w:rsidRDefault="00484A40" w:rsidP="007D01CC">
            <w:pPr>
              <w:spacing w:before="120"/>
              <w:jc w:val="both"/>
              <w:rPr>
                <w:rFonts w:ascii="SerifaBT-Roman" w:hAnsi="SerifaBT-Roman"/>
                <w:bCs/>
                <w:sz w:val="28"/>
                <w:szCs w:val="28"/>
              </w:rPr>
            </w:pPr>
            <w:r w:rsidRPr="00DF3B13">
              <w:rPr>
                <w:rFonts w:ascii="SerifaBT-Roman" w:hAnsi="SerifaBT-Roman"/>
                <w:bCs/>
                <w:sz w:val="28"/>
                <w:szCs w:val="28"/>
              </w:rPr>
              <w:t>8</w:t>
            </w:r>
            <w:r w:rsidR="007D01CC">
              <w:rPr>
                <w:rFonts w:ascii="SerifaBT-Roman" w:hAnsi="SerifaBT-Roman"/>
                <w:bCs/>
                <w:sz w:val="28"/>
                <w:szCs w:val="28"/>
              </w:rPr>
              <w:t>249</w:t>
            </w:r>
            <w:r w:rsidRPr="00DF3B13">
              <w:rPr>
                <w:rFonts w:ascii="SerifaBT-Roman" w:hAnsi="SerifaBT-Roman"/>
                <w:bCs/>
                <w:sz w:val="28"/>
                <w:szCs w:val="28"/>
              </w:rPr>
              <w:t>.</w:t>
            </w:r>
            <w:r w:rsidR="007D01CC">
              <w:rPr>
                <w:rFonts w:ascii="SerifaBT-Roman" w:hAnsi="SerifaBT-Roman"/>
                <w:bCs/>
                <w:sz w:val="28"/>
                <w:szCs w:val="28"/>
              </w:rPr>
              <w:t>3</w:t>
            </w:r>
            <w:r w:rsidR="00AD6166">
              <w:rPr>
                <w:rFonts w:ascii="SerifaBT-Roman" w:hAnsi="SerifaBT-Roman"/>
                <w:bCs/>
                <w:sz w:val="28"/>
                <w:szCs w:val="28"/>
              </w:rPr>
              <w:t>0</w:t>
            </w:r>
            <w:r w:rsidRPr="00DF3B13">
              <w:rPr>
                <w:rFonts w:ascii="SerifaBT-Roman" w:hAnsi="SerifaBT-Roman"/>
                <w:bCs/>
                <w:sz w:val="28"/>
                <w:szCs w:val="28"/>
              </w:rPr>
              <w:t xml:space="preserve"> (</w:t>
            </w:r>
            <w:r w:rsidR="007D01CC">
              <w:rPr>
                <w:rFonts w:ascii="SerifaBT-Roman" w:hAnsi="SerifaBT-Roman"/>
                <w:bCs/>
                <w:sz w:val="28"/>
                <w:szCs w:val="28"/>
              </w:rPr>
              <w:t>+</w:t>
            </w:r>
            <w:r w:rsidRPr="00DF3B13">
              <w:rPr>
                <w:rFonts w:ascii="SerifaBT-Roman" w:hAnsi="SerifaBT-Roman"/>
                <w:bCs/>
                <w:sz w:val="28"/>
                <w:szCs w:val="28"/>
              </w:rPr>
              <w:t xml:space="preserve"> </w:t>
            </w:r>
            <w:r w:rsidR="007D01CC">
              <w:rPr>
                <w:rFonts w:ascii="SerifaBT-Roman" w:hAnsi="SerifaBT-Roman"/>
                <w:bCs/>
                <w:sz w:val="28"/>
                <w:szCs w:val="28"/>
              </w:rPr>
              <w:t>2</w:t>
            </w:r>
            <w:r w:rsidR="00AD6166">
              <w:rPr>
                <w:rFonts w:ascii="SerifaBT-Roman" w:hAnsi="SerifaBT-Roman"/>
                <w:bCs/>
                <w:sz w:val="28"/>
                <w:szCs w:val="28"/>
              </w:rPr>
              <w:t>5</w:t>
            </w:r>
            <w:r w:rsidRPr="00DF3B13">
              <w:rPr>
                <w:rFonts w:ascii="SerifaBT-Roman" w:hAnsi="SerifaBT-Roman"/>
                <w:bCs/>
                <w:sz w:val="28"/>
                <w:szCs w:val="28"/>
              </w:rPr>
              <w:t>.</w:t>
            </w:r>
            <w:r w:rsidR="007D01CC">
              <w:rPr>
                <w:rFonts w:ascii="SerifaBT-Roman" w:hAnsi="SerifaBT-Roman"/>
                <w:bCs/>
                <w:sz w:val="28"/>
                <w:szCs w:val="28"/>
              </w:rPr>
              <w:t>10</w:t>
            </w:r>
            <w:r w:rsidRPr="00DF3B13">
              <w:rPr>
                <w:rFonts w:ascii="SerifaBT-Roman" w:hAnsi="SerifaBT-Roman"/>
                <w:bCs/>
                <w:sz w:val="28"/>
                <w:szCs w:val="28"/>
              </w:rPr>
              <w:t xml:space="preserve">) </w:t>
            </w:r>
          </w:p>
        </w:tc>
        <w:tc>
          <w:tcPr>
            <w:tcW w:w="3402" w:type="dxa"/>
          </w:tcPr>
          <w:p w:rsidR="00484A40" w:rsidRPr="00DF3B13" w:rsidRDefault="00484A40" w:rsidP="00484A40">
            <w:pPr>
              <w:spacing w:before="120"/>
              <w:jc w:val="both"/>
              <w:rPr>
                <w:rFonts w:ascii="SerifaBT-Roman" w:hAnsi="SerifaBT-Roman"/>
                <w:bCs/>
                <w:sz w:val="28"/>
                <w:szCs w:val="28"/>
              </w:rPr>
            </w:pPr>
            <w:r w:rsidRPr="00DF3B13">
              <w:rPr>
                <w:rFonts w:ascii="SerifaBT-Roman" w:hAnsi="SerifaBT-Roman"/>
                <w:bCs/>
                <w:sz w:val="28"/>
                <w:szCs w:val="28"/>
              </w:rPr>
              <w:t>GOLD (MCX) (Rs/10g.)</w:t>
            </w:r>
          </w:p>
          <w:p w:rsidR="00484A40" w:rsidRPr="00DF3B13" w:rsidRDefault="00484A40" w:rsidP="007D01CC">
            <w:pPr>
              <w:spacing w:before="120"/>
              <w:jc w:val="both"/>
              <w:rPr>
                <w:rFonts w:ascii="SerifaBT-Roman" w:hAnsi="SerifaBT-Roman"/>
                <w:bCs/>
                <w:sz w:val="28"/>
                <w:szCs w:val="28"/>
              </w:rPr>
            </w:pPr>
            <w:r w:rsidRPr="00DF3B13">
              <w:rPr>
                <w:rFonts w:ascii="SerifaBT-Roman" w:hAnsi="SerifaBT-Roman"/>
                <w:bCs/>
                <w:sz w:val="28"/>
                <w:szCs w:val="28"/>
              </w:rPr>
              <w:t>2</w:t>
            </w:r>
            <w:r w:rsidR="000C62C9">
              <w:rPr>
                <w:rFonts w:ascii="SerifaBT-Roman" w:hAnsi="SerifaBT-Roman"/>
                <w:bCs/>
                <w:sz w:val="28"/>
                <w:szCs w:val="28"/>
              </w:rPr>
              <w:t>7</w:t>
            </w:r>
            <w:r w:rsidR="007D01CC">
              <w:rPr>
                <w:rFonts w:ascii="SerifaBT-Roman" w:hAnsi="SerifaBT-Roman"/>
                <w:bCs/>
                <w:sz w:val="28"/>
                <w:szCs w:val="28"/>
              </w:rPr>
              <w:t>382</w:t>
            </w:r>
            <w:r w:rsidRPr="00DF3B13">
              <w:rPr>
                <w:rFonts w:ascii="SerifaBT-Roman" w:hAnsi="SerifaBT-Roman"/>
                <w:bCs/>
                <w:sz w:val="28"/>
                <w:szCs w:val="28"/>
              </w:rPr>
              <w:t>.00</w:t>
            </w:r>
            <w:r w:rsidR="00516628">
              <w:rPr>
                <w:rFonts w:ascii="SerifaBT-Roman" w:hAnsi="SerifaBT-Roman"/>
                <w:bCs/>
                <w:sz w:val="28"/>
                <w:szCs w:val="28"/>
              </w:rPr>
              <w:t xml:space="preserve"> (-</w:t>
            </w:r>
            <w:r w:rsidRPr="00DF3B13">
              <w:rPr>
                <w:rFonts w:ascii="SerifaBT-Roman" w:hAnsi="SerifaBT-Roman"/>
                <w:bCs/>
                <w:sz w:val="28"/>
                <w:szCs w:val="28"/>
              </w:rPr>
              <w:t xml:space="preserve"> </w:t>
            </w:r>
            <w:r w:rsidR="007D01CC">
              <w:rPr>
                <w:rFonts w:ascii="SerifaBT-Roman" w:hAnsi="SerifaBT-Roman"/>
                <w:bCs/>
                <w:sz w:val="28"/>
                <w:szCs w:val="28"/>
              </w:rPr>
              <w:t>52</w:t>
            </w:r>
            <w:r w:rsidRPr="00DF3B13">
              <w:rPr>
                <w:rFonts w:ascii="SerifaBT-Roman" w:hAnsi="SerifaBT-Roman"/>
                <w:bCs/>
                <w:sz w:val="28"/>
                <w:szCs w:val="28"/>
              </w:rPr>
              <w:t>.00)</w:t>
            </w:r>
          </w:p>
        </w:tc>
        <w:tc>
          <w:tcPr>
            <w:tcW w:w="1927" w:type="dxa"/>
          </w:tcPr>
          <w:p w:rsidR="00484A40" w:rsidRPr="00DF3B13" w:rsidRDefault="00484A40" w:rsidP="00484A40">
            <w:pPr>
              <w:spacing w:before="120"/>
              <w:jc w:val="both"/>
              <w:rPr>
                <w:rFonts w:ascii="SerifaBT-Roman" w:hAnsi="SerifaBT-Roman"/>
                <w:bCs/>
                <w:sz w:val="28"/>
                <w:szCs w:val="28"/>
              </w:rPr>
            </w:pPr>
            <w:r w:rsidRPr="00DF3B13">
              <w:rPr>
                <w:rFonts w:ascii="SerifaBT-Roman" w:hAnsi="SerifaBT-Roman"/>
                <w:bCs/>
                <w:sz w:val="28"/>
                <w:szCs w:val="28"/>
              </w:rPr>
              <w:t>USD/INR</w:t>
            </w:r>
          </w:p>
          <w:p w:rsidR="00484A40" w:rsidRPr="00DF3B13" w:rsidRDefault="00484A40" w:rsidP="007D01CC">
            <w:pPr>
              <w:spacing w:before="120"/>
              <w:jc w:val="both"/>
              <w:rPr>
                <w:rFonts w:ascii="SerifaBT-Roman" w:hAnsi="SerifaBT-Roman"/>
                <w:bCs/>
                <w:sz w:val="28"/>
                <w:szCs w:val="28"/>
              </w:rPr>
            </w:pPr>
            <w:r w:rsidRPr="00DF3B13">
              <w:rPr>
                <w:rFonts w:ascii="SerifaBT-Roman" w:hAnsi="SerifaBT-Roman"/>
                <w:bCs/>
                <w:sz w:val="28"/>
                <w:szCs w:val="28"/>
              </w:rPr>
              <w:t>6</w:t>
            </w:r>
            <w:r w:rsidR="00AD6166">
              <w:rPr>
                <w:rFonts w:ascii="SerifaBT-Roman" w:hAnsi="SerifaBT-Roman"/>
                <w:bCs/>
                <w:sz w:val="28"/>
                <w:szCs w:val="28"/>
              </w:rPr>
              <w:t>3</w:t>
            </w:r>
            <w:r w:rsidRPr="00DF3B13">
              <w:rPr>
                <w:rFonts w:ascii="SerifaBT-Roman" w:hAnsi="SerifaBT-Roman"/>
                <w:bCs/>
                <w:sz w:val="28"/>
                <w:szCs w:val="28"/>
              </w:rPr>
              <w:t>.</w:t>
            </w:r>
            <w:r w:rsidR="007D01CC">
              <w:rPr>
                <w:rFonts w:ascii="SerifaBT-Roman" w:hAnsi="SerifaBT-Roman"/>
                <w:bCs/>
                <w:sz w:val="28"/>
                <w:szCs w:val="28"/>
              </w:rPr>
              <w:t>56</w:t>
            </w:r>
            <w:r w:rsidR="00AD6166">
              <w:rPr>
                <w:rFonts w:ascii="SerifaBT-Roman" w:hAnsi="SerifaBT-Roman"/>
                <w:bCs/>
                <w:sz w:val="28"/>
                <w:szCs w:val="28"/>
              </w:rPr>
              <w:t xml:space="preserve"> </w:t>
            </w:r>
            <w:r w:rsidRPr="00DF3B13">
              <w:rPr>
                <w:rFonts w:ascii="SerifaBT-Roman" w:hAnsi="SerifaBT-Roman"/>
                <w:bCs/>
                <w:sz w:val="28"/>
                <w:szCs w:val="28"/>
              </w:rPr>
              <w:t>(</w:t>
            </w:r>
            <w:r w:rsidR="00AD6166">
              <w:rPr>
                <w:rFonts w:ascii="SerifaBT-Roman" w:hAnsi="SerifaBT-Roman"/>
                <w:bCs/>
                <w:sz w:val="28"/>
                <w:szCs w:val="28"/>
              </w:rPr>
              <w:t>-</w:t>
            </w:r>
            <w:r w:rsidRPr="00DF3B13">
              <w:rPr>
                <w:rFonts w:ascii="SerifaBT-Roman" w:hAnsi="SerifaBT-Roman"/>
                <w:bCs/>
                <w:sz w:val="28"/>
                <w:szCs w:val="28"/>
              </w:rPr>
              <w:t xml:space="preserve"> 0.</w:t>
            </w:r>
            <w:r w:rsidR="007D01CC">
              <w:rPr>
                <w:rFonts w:ascii="SerifaBT-Roman" w:hAnsi="SerifaBT-Roman"/>
                <w:bCs/>
                <w:sz w:val="28"/>
                <w:szCs w:val="28"/>
              </w:rPr>
              <w:t>09</w:t>
            </w:r>
            <w:r w:rsidRPr="00DF3B13">
              <w:rPr>
                <w:rFonts w:ascii="SerifaBT-Roman" w:hAnsi="SerifaBT-Roman"/>
                <w:bCs/>
                <w:sz w:val="28"/>
                <w:szCs w:val="28"/>
              </w:rPr>
              <w:t>)</w:t>
            </w:r>
          </w:p>
        </w:tc>
      </w:tr>
    </w:tbl>
    <w:p w:rsidR="00ED2D22" w:rsidRDefault="00ED2D22" w:rsidP="00ED2D22">
      <w:pPr>
        <w:jc w:val="both"/>
        <w:rPr>
          <w:rFonts w:ascii="SerifaBT-Roman" w:hAnsi="SerifaBT-Roman"/>
          <w:b/>
          <w:bCs/>
          <w:color w:val="984806" w:themeColor="accent6" w:themeShade="80"/>
          <w:sz w:val="30"/>
          <w:szCs w:val="30"/>
          <w:lang w:val="en-US"/>
        </w:rPr>
      </w:pPr>
    </w:p>
    <w:p w:rsidR="00811E50" w:rsidRDefault="00811E50" w:rsidP="00ED2D22">
      <w:pPr>
        <w:jc w:val="both"/>
        <w:rPr>
          <w:rFonts w:ascii="SerifaBT-Roman" w:hAnsi="SerifaBT-Roman"/>
          <w:b/>
          <w:bCs/>
          <w:color w:val="984806" w:themeColor="accent6" w:themeShade="80"/>
          <w:sz w:val="30"/>
          <w:szCs w:val="30"/>
          <w:lang w:val="en-US"/>
        </w:rPr>
      </w:pPr>
    </w:p>
    <w:p w:rsidR="00351682" w:rsidRPr="00DF3B13" w:rsidRDefault="00351682" w:rsidP="00351682">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ICSI Update</w:t>
      </w:r>
    </w:p>
    <w:p w:rsidR="00351682" w:rsidRPr="003A70BB" w:rsidRDefault="00351682" w:rsidP="00351682">
      <w:pPr>
        <w:jc w:val="both"/>
        <w:rPr>
          <w:rFonts w:ascii="SerifaBT-Roman" w:hAnsi="SerifaBT-Roman"/>
          <w:bCs/>
          <w:sz w:val="32"/>
          <w:szCs w:val="32"/>
          <w:lang w:val="en-US"/>
        </w:rPr>
      </w:pPr>
      <w:proofErr w:type="gramStart"/>
      <w:r w:rsidRPr="003A70BB">
        <w:rPr>
          <w:rFonts w:ascii="SerifaBT-Roman" w:hAnsi="SerifaBT-Roman"/>
          <w:bCs/>
          <w:sz w:val="32"/>
          <w:szCs w:val="32"/>
          <w:lang w:val="en-US"/>
        </w:rPr>
        <w:t>16</w:t>
      </w:r>
      <w:r w:rsidRPr="003A70BB">
        <w:rPr>
          <w:rFonts w:ascii="SerifaBT-Roman" w:hAnsi="SerifaBT-Roman"/>
          <w:bCs/>
          <w:sz w:val="32"/>
          <w:szCs w:val="32"/>
          <w:vertAlign w:val="superscript"/>
          <w:lang w:val="en-US"/>
        </w:rPr>
        <w:t>th</w:t>
      </w:r>
      <w:r w:rsidRPr="003A70BB">
        <w:rPr>
          <w:rFonts w:ascii="SerifaBT-Roman" w:hAnsi="SerifaBT-Roman"/>
          <w:bCs/>
          <w:sz w:val="32"/>
          <w:szCs w:val="32"/>
          <w:lang w:val="en-US"/>
        </w:rPr>
        <w:t xml:space="preserve"> National Conference of Practicing Company Secretaries on August 13-14, 2015 at Kochi.</w:t>
      </w:r>
      <w:proofErr w:type="gramEnd"/>
      <w:r w:rsidRPr="003A70BB">
        <w:rPr>
          <w:rFonts w:ascii="SerifaBT-Roman" w:hAnsi="SerifaBT-Roman"/>
          <w:bCs/>
          <w:sz w:val="32"/>
          <w:szCs w:val="32"/>
          <w:lang w:val="en-US"/>
        </w:rPr>
        <w:t xml:space="preserve"> The details of the Conference would be hosted in the ICSI website in due course.</w:t>
      </w:r>
    </w:p>
    <w:p w:rsidR="00DB0BA1" w:rsidRDefault="00DB0BA1" w:rsidP="00351682">
      <w:pPr>
        <w:spacing w:before="120" w:after="120"/>
        <w:jc w:val="both"/>
        <w:rPr>
          <w:rFonts w:ascii="SerifaBT-Roman" w:hAnsi="SerifaBT-Roman"/>
          <w:sz w:val="32"/>
          <w:szCs w:val="32"/>
        </w:rPr>
      </w:pPr>
    </w:p>
    <w:p w:rsidR="00811E50" w:rsidRPr="008A7360" w:rsidRDefault="00811E50" w:rsidP="00351682">
      <w:pPr>
        <w:spacing w:before="120" w:after="120"/>
        <w:jc w:val="both"/>
        <w:rPr>
          <w:rFonts w:ascii="SerifaBT-Roman" w:hAnsi="SerifaBT-Roman"/>
          <w:sz w:val="32"/>
          <w:szCs w:val="32"/>
        </w:rPr>
      </w:pPr>
    </w:p>
    <w:p w:rsidR="00351682" w:rsidRPr="008A7360" w:rsidRDefault="00351682" w:rsidP="00351682">
      <w:pPr>
        <w:jc w:val="both"/>
        <w:rPr>
          <w:rFonts w:ascii="SerifaBT-Roman" w:hAnsi="SerifaBT-Roman"/>
          <w:bCs/>
          <w:sz w:val="32"/>
          <w:szCs w:val="32"/>
          <w:lang w:val="en-US"/>
        </w:rPr>
      </w:pPr>
      <w:r w:rsidRPr="008A7360">
        <w:rPr>
          <w:rFonts w:ascii="SerifaBT-Roman" w:hAnsi="SerifaBT-Roman"/>
          <w:bCs/>
          <w:sz w:val="32"/>
          <w:szCs w:val="32"/>
          <w:lang w:val="en-US"/>
        </w:rPr>
        <w:t xml:space="preserve">The scheduled Training </w:t>
      </w:r>
      <w:proofErr w:type="spellStart"/>
      <w:r w:rsidRPr="008A7360">
        <w:rPr>
          <w:rFonts w:ascii="SerifaBT-Roman" w:hAnsi="SerifaBT-Roman"/>
          <w:bCs/>
          <w:sz w:val="32"/>
          <w:szCs w:val="32"/>
          <w:lang w:val="en-US"/>
        </w:rPr>
        <w:t>Programmes</w:t>
      </w:r>
      <w:proofErr w:type="spellEnd"/>
      <w:r w:rsidRPr="008A7360">
        <w:rPr>
          <w:rFonts w:ascii="SerifaBT-Roman" w:hAnsi="SerifaBT-Roman"/>
          <w:bCs/>
          <w:sz w:val="32"/>
          <w:szCs w:val="32"/>
          <w:lang w:val="en-US"/>
        </w:rPr>
        <w:t xml:space="preserve"> for Peer Reviewers are as follows:</w:t>
      </w:r>
    </w:p>
    <w:tbl>
      <w:tblPr>
        <w:tblStyle w:val="TableGrid"/>
        <w:tblW w:w="0" w:type="auto"/>
        <w:tblLook w:val="04A0"/>
      </w:tblPr>
      <w:tblGrid>
        <w:gridCol w:w="959"/>
        <w:gridCol w:w="2268"/>
        <w:gridCol w:w="1701"/>
        <w:gridCol w:w="1816"/>
      </w:tblGrid>
      <w:tr w:rsidR="00351682" w:rsidRPr="008A7360" w:rsidTr="005A5BC6">
        <w:tc>
          <w:tcPr>
            <w:tcW w:w="959"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S. No.</w:t>
            </w:r>
          </w:p>
        </w:tc>
        <w:tc>
          <w:tcPr>
            <w:tcW w:w="2268"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Date</w:t>
            </w:r>
          </w:p>
        </w:tc>
        <w:tc>
          <w:tcPr>
            <w:tcW w:w="1701"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Day</w:t>
            </w:r>
          </w:p>
        </w:tc>
        <w:tc>
          <w:tcPr>
            <w:tcW w:w="1816"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Place</w:t>
            </w:r>
          </w:p>
        </w:tc>
      </w:tr>
      <w:tr w:rsidR="00351682" w:rsidRPr="008A7360" w:rsidTr="005A5BC6">
        <w:tc>
          <w:tcPr>
            <w:tcW w:w="959" w:type="dxa"/>
          </w:tcPr>
          <w:p w:rsidR="00351682" w:rsidRPr="008A7360" w:rsidRDefault="00351682" w:rsidP="005A5BC6">
            <w:pPr>
              <w:pStyle w:val="ListParagraph"/>
              <w:numPr>
                <w:ilvl w:val="0"/>
                <w:numId w:val="3"/>
              </w:numPr>
              <w:jc w:val="both"/>
              <w:rPr>
                <w:rFonts w:ascii="SerifaBT-Roman" w:hAnsi="SerifaBT-Roman"/>
                <w:bCs/>
                <w:sz w:val="32"/>
                <w:szCs w:val="32"/>
                <w:lang w:val="en-US"/>
              </w:rPr>
            </w:pPr>
          </w:p>
        </w:tc>
        <w:tc>
          <w:tcPr>
            <w:tcW w:w="2268"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May 16, 2015</w:t>
            </w:r>
          </w:p>
        </w:tc>
        <w:tc>
          <w:tcPr>
            <w:tcW w:w="1701"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Saturday</w:t>
            </w:r>
          </w:p>
        </w:tc>
        <w:tc>
          <w:tcPr>
            <w:tcW w:w="1816"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Coimbatore</w:t>
            </w:r>
          </w:p>
        </w:tc>
      </w:tr>
      <w:tr w:rsidR="00351682" w:rsidRPr="008A7360" w:rsidTr="005A5BC6">
        <w:tc>
          <w:tcPr>
            <w:tcW w:w="959" w:type="dxa"/>
          </w:tcPr>
          <w:p w:rsidR="00351682" w:rsidRPr="008A7360" w:rsidRDefault="00351682" w:rsidP="005A5BC6">
            <w:pPr>
              <w:pStyle w:val="ListParagraph"/>
              <w:numPr>
                <w:ilvl w:val="0"/>
                <w:numId w:val="3"/>
              </w:numPr>
              <w:jc w:val="both"/>
              <w:rPr>
                <w:rFonts w:ascii="SerifaBT-Roman" w:hAnsi="SerifaBT-Roman"/>
                <w:bCs/>
                <w:sz w:val="32"/>
                <w:szCs w:val="32"/>
                <w:lang w:val="en-US"/>
              </w:rPr>
            </w:pPr>
          </w:p>
        </w:tc>
        <w:tc>
          <w:tcPr>
            <w:tcW w:w="2268"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May 23, 2015</w:t>
            </w:r>
          </w:p>
        </w:tc>
        <w:tc>
          <w:tcPr>
            <w:tcW w:w="1701"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Saturday</w:t>
            </w:r>
          </w:p>
        </w:tc>
        <w:tc>
          <w:tcPr>
            <w:tcW w:w="1816"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Ahmedabad</w:t>
            </w:r>
          </w:p>
        </w:tc>
      </w:tr>
      <w:tr w:rsidR="00351682" w:rsidRPr="008A7360" w:rsidTr="005A5BC6">
        <w:tc>
          <w:tcPr>
            <w:tcW w:w="959" w:type="dxa"/>
          </w:tcPr>
          <w:p w:rsidR="00351682" w:rsidRPr="008A7360" w:rsidRDefault="00351682" w:rsidP="005A5BC6">
            <w:pPr>
              <w:pStyle w:val="ListParagraph"/>
              <w:numPr>
                <w:ilvl w:val="0"/>
                <w:numId w:val="3"/>
              </w:numPr>
              <w:jc w:val="both"/>
              <w:rPr>
                <w:rFonts w:ascii="SerifaBT-Roman" w:hAnsi="SerifaBT-Roman"/>
                <w:bCs/>
                <w:sz w:val="32"/>
                <w:szCs w:val="32"/>
                <w:lang w:val="en-US"/>
              </w:rPr>
            </w:pPr>
          </w:p>
        </w:tc>
        <w:tc>
          <w:tcPr>
            <w:tcW w:w="2268"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June 6, 2015</w:t>
            </w:r>
          </w:p>
        </w:tc>
        <w:tc>
          <w:tcPr>
            <w:tcW w:w="1701"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Saturday</w:t>
            </w:r>
          </w:p>
        </w:tc>
        <w:tc>
          <w:tcPr>
            <w:tcW w:w="1816"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Pune</w:t>
            </w:r>
          </w:p>
        </w:tc>
      </w:tr>
      <w:tr w:rsidR="00351682" w:rsidRPr="008A7360" w:rsidTr="005A5BC6">
        <w:tc>
          <w:tcPr>
            <w:tcW w:w="959" w:type="dxa"/>
          </w:tcPr>
          <w:p w:rsidR="00351682" w:rsidRPr="008A7360" w:rsidRDefault="00351682" w:rsidP="005A5BC6">
            <w:pPr>
              <w:pStyle w:val="ListParagraph"/>
              <w:numPr>
                <w:ilvl w:val="0"/>
                <w:numId w:val="3"/>
              </w:numPr>
              <w:jc w:val="both"/>
              <w:rPr>
                <w:rFonts w:ascii="SerifaBT-Roman" w:hAnsi="SerifaBT-Roman"/>
                <w:bCs/>
                <w:sz w:val="32"/>
                <w:szCs w:val="32"/>
                <w:lang w:val="en-US"/>
              </w:rPr>
            </w:pPr>
          </w:p>
        </w:tc>
        <w:tc>
          <w:tcPr>
            <w:tcW w:w="2268"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June 26, 2015</w:t>
            </w:r>
          </w:p>
        </w:tc>
        <w:tc>
          <w:tcPr>
            <w:tcW w:w="1701"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Friday</w:t>
            </w:r>
          </w:p>
        </w:tc>
        <w:tc>
          <w:tcPr>
            <w:tcW w:w="1816" w:type="dxa"/>
          </w:tcPr>
          <w:p w:rsidR="00351682" w:rsidRPr="008A7360" w:rsidRDefault="00351682" w:rsidP="005A5BC6">
            <w:pPr>
              <w:jc w:val="both"/>
              <w:rPr>
                <w:rFonts w:ascii="SerifaBT-Roman" w:hAnsi="SerifaBT-Roman"/>
                <w:bCs/>
                <w:sz w:val="32"/>
                <w:szCs w:val="32"/>
                <w:lang w:val="en-US"/>
              </w:rPr>
            </w:pPr>
            <w:r w:rsidRPr="008A7360">
              <w:rPr>
                <w:rFonts w:ascii="SerifaBT-Roman" w:hAnsi="SerifaBT-Roman"/>
                <w:bCs/>
                <w:sz w:val="32"/>
                <w:szCs w:val="32"/>
                <w:lang w:val="en-US"/>
              </w:rPr>
              <w:t>Chennai</w:t>
            </w:r>
          </w:p>
        </w:tc>
      </w:tr>
    </w:tbl>
    <w:p w:rsidR="00351682" w:rsidRDefault="00351682" w:rsidP="00351682">
      <w:pPr>
        <w:jc w:val="both"/>
        <w:rPr>
          <w:rFonts w:ascii="SerifaBT-Roman" w:hAnsi="SerifaBT-Roman"/>
          <w:bCs/>
          <w:sz w:val="32"/>
          <w:szCs w:val="32"/>
          <w:lang w:val="en-US"/>
        </w:rPr>
      </w:pPr>
    </w:p>
    <w:p w:rsidR="00811E50" w:rsidRDefault="00811E50" w:rsidP="00351682">
      <w:pPr>
        <w:jc w:val="both"/>
        <w:rPr>
          <w:rFonts w:ascii="SerifaBT-Roman" w:hAnsi="SerifaBT-Roman"/>
          <w:bCs/>
          <w:sz w:val="32"/>
          <w:szCs w:val="32"/>
          <w:lang w:val="en-US"/>
        </w:rPr>
      </w:pPr>
    </w:p>
    <w:p w:rsidR="00351682" w:rsidRPr="008A7360" w:rsidRDefault="00351682" w:rsidP="00351682">
      <w:pPr>
        <w:jc w:val="both"/>
        <w:rPr>
          <w:rFonts w:ascii="SerifaBT-Roman" w:hAnsi="SerifaBT-Roman"/>
          <w:sz w:val="32"/>
          <w:szCs w:val="32"/>
        </w:rPr>
      </w:pPr>
      <w:proofErr w:type="gramStart"/>
      <w:r w:rsidRPr="008A7360">
        <w:rPr>
          <w:rFonts w:ascii="SerifaBT-Roman" w:hAnsi="SerifaBT-Roman"/>
          <w:bCs/>
          <w:sz w:val="32"/>
          <w:szCs w:val="32"/>
          <w:lang w:val="en-US"/>
        </w:rPr>
        <w:t>National Seminar on Secretarial Audit on May 16, 2015 at Bhubaneswar.</w:t>
      </w:r>
      <w:proofErr w:type="gramEnd"/>
      <w:r w:rsidRPr="008A7360">
        <w:rPr>
          <w:rFonts w:ascii="SerifaBT-Roman" w:hAnsi="SerifaBT-Roman"/>
          <w:bCs/>
          <w:sz w:val="32"/>
          <w:szCs w:val="32"/>
          <w:lang w:val="en-US"/>
        </w:rPr>
        <w:t xml:space="preserve"> For details </w:t>
      </w:r>
      <w:hyperlink r:id="rId18" w:history="1">
        <w:r w:rsidRPr="008A7360">
          <w:rPr>
            <w:rStyle w:val="Hyperlink"/>
            <w:rFonts w:ascii="SerifaBT-Roman" w:hAnsi="SerifaBT-Roman"/>
            <w:bCs/>
            <w:color w:val="FF0000"/>
            <w:sz w:val="32"/>
            <w:szCs w:val="32"/>
            <w:lang w:val="en-US"/>
          </w:rPr>
          <w:t>click here</w:t>
        </w:r>
      </w:hyperlink>
    </w:p>
    <w:p w:rsidR="00DB0BA1" w:rsidRDefault="00DB0BA1" w:rsidP="00351682">
      <w:pPr>
        <w:jc w:val="both"/>
        <w:rPr>
          <w:rFonts w:ascii="SerifaBT-Roman" w:hAnsi="SerifaBT-Roman"/>
          <w:sz w:val="32"/>
          <w:szCs w:val="32"/>
        </w:rPr>
      </w:pPr>
    </w:p>
    <w:p w:rsidR="00811E50" w:rsidRPr="008A7360" w:rsidRDefault="00811E50" w:rsidP="00351682">
      <w:pPr>
        <w:jc w:val="both"/>
        <w:rPr>
          <w:rFonts w:ascii="SerifaBT-Roman" w:hAnsi="SerifaBT-Roman"/>
          <w:sz w:val="32"/>
          <w:szCs w:val="32"/>
        </w:rPr>
      </w:pPr>
    </w:p>
    <w:p w:rsidR="00351682" w:rsidRPr="008A7360" w:rsidRDefault="00BC1D96" w:rsidP="00351682">
      <w:pPr>
        <w:spacing w:before="120" w:after="120"/>
        <w:jc w:val="both"/>
        <w:rPr>
          <w:rFonts w:ascii="SerifaBT-Roman" w:hAnsi="SerifaBT-Roman"/>
          <w:sz w:val="32"/>
          <w:szCs w:val="32"/>
        </w:rPr>
      </w:pPr>
      <w:hyperlink r:id="rId19" w:tgtFrame="blank" w:history="1">
        <w:r w:rsidR="00351682" w:rsidRPr="008A7360">
          <w:rPr>
            <w:rFonts w:ascii="SerifaBT-Roman" w:hAnsi="SerifaBT-Roman"/>
            <w:bCs/>
            <w:sz w:val="32"/>
            <w:szCs w:val="32"/>
            <w:lang w:val="en-US"/>
          </w:rPr>
          <w:t>ICSI celebrates Capital Markets Week during May 25-31, 2015</w:t>
        </w:r>
      </w:hyperlink>
      <w:r w:rsidR="00351682" w:rsidRPr="008A7360">
        <w:rPr>
          <w:rFonts w:ascii="SerifaBT-Roman" w:hAnsi="SerifaBT-Roman"/>
          <w:bCs/>
          <w:sz w:val="32"/>
          <w:szCs w:val="32"/>
          <w:lang w:val="en-US"/>
        </w:rPr>
        <w:t xml:space="preserve">. For details </w:t>
      </w:r>
      <w:hyperlink r:id="rId20" w:history="1">
        <w:r w:rsidR="00351682" w:rsidRPr="008A7360">
          <w:rPr>
            <w:rStyle w:val="Hyperlink"/>
            <w:rFonts w:ascii="SerifaBT-Roman" w:hAnsi="SerifaBT-Roman"/>
            <w:bCs/>
            <w:color w:val="FF0000"/>
            <w:sz w:val="32"/>
            <w:szCs w:val="32"/>
            <w:lang w:val="en-US"/>
          </w:rPr>
          <w:t>click here</w:t>
        </w:r>
      </w:hyperlink>
    </w:p>
    <w:p w:rsidR="00DB0BA1" w:rsidRPr="00DF3B13" w:rsidRDefault="00DB0BA1" w:rsidP="00484A40">
      <w:pPr>
        <w:pBdr>
          <w:bottom w:val="single" w:sz="6" w:space="1" w:color="auto"/>
        </w:pBdr>
        <w:jc w:val="both"/>
        <w:rPr>
          <w:rFonts w:ascii="SerifaBT-Roman" w:hAnsi="SerifaBT-Roman"/>
          <w:color w:val="FF0000"/>
        </w:rPr>
      </w:pPr>
    </w:p>
    <w:p w:rsidR="00484A40" w:rsidRPr="00DF3B13" w:rsidRDefault="00484A40" w:rsidP="00484A40">
      <w:pPr>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For Previous CS UPDATES </w:t>
      </w:r>
      <w:proofErr w:type="gramStart"/>
      <w:r w:rsidRPr="00DF3B13">
        <w:rPr>
          <w:rFonts w:ascii="SerifaBT-Roman" w:hAnsi="SerifaBT-Roman"/>
          <w:b/>
          <w:bCs/>
          <w:color w:val="984806" w:themeColor="accent6" w:themeShade="80"/>
          <w:sz w:val="36"/>
          <w:szCs w:val="36"/>
          <w:lang w:val="en-US"/>
        </w:rPr>
        <w:t>visit :</w:t>
      </w:r>
      <w:proofErr w:type="gramEnd"/>
    </w:p>
    <w:p w:rsidR="00484A40" w:rsidRPr="00DF3B13" w:rsidRDefault="00484A40" w:rsidP="00484A40">
      <w:pPr>
        <w:jc w:val="both"/>
        <w:rPr>
          <w:rFonts w:ascii="SerifaBT-Roman" w:hAnsi="SerifaBT-Roman"/>
          <w:color w:val="FF0000"/>
          <w:sz w:val="32"/>
          <w:szCs w:val="32"/>
        </w:rPr>
      </w:pPr>
      <w:r w:rsidRPr="00DF3B13">
        <w:rPr>
          <w:rFonts w:ascii="SerifaBT-Roman" w:hAnsi="SerifaBT-Roman"/>
          <w:bCs/>
          <w:sz w:val="32"/>
          <w:szCs w:val="32"/>
          <w:lang w:val="en-US"/>
        </w:rPr>
        <w:t>http://www.icsi.edu/Member/CSUpdate.aspx</w:t>
      </w:r>
      <w:r w:rsidRPr="00DF3B13">
        <w:rPr>
          <w:rFonts w:ascii="SerifaBT-Roman" w:hAnsi="SerifaBT-Roman"/>
          <w:bCs/>
          <w:sz w:val="32"/>
          <w:szCs w:val="32"/>
          <w:lang w:val="en-US"/>
        </w:rPr>
        <w:cr/>
      </w:r>
      <w:proofErr w:type="gramStart"/>
      <w:r w:rsidRPr="00DF3B13">
        <w:rPr>
          <w:rFonts w:ascii="SerifaBT-Roman" w:hAnsi="SerifaBT-Roman"/>
          <w:bCs/>
          <w:sz w:val="32"/>
          <w:szCs w:val="32"/>
          <w:lang w:val="en-US"/>
        </w:rPr>
        <w:t>Directorate of Academics, Professional Development &amp; Perspective Planning, ICSI.</w:t>
      </w:r>
      <w:proofErr w:type="gramEnd"/>
      <w:r w:rsidRPr="00DF3B13">
        <w:rPr>
          <w:rFonts w:ascii="SerifaBT-Roman" w:hAnsi="SerifaBT-Roman"/>
          <w:bCs/>
          <w:sz w:val="32"/>
          <w:szCs w:val="32"/>
          <w:lang w:val="en-US"/>
        </w:rPr>
        <w:t xml:space="preserve"> Email: </w:t>
      </w:r>
      <w:hyperlink r:id="rId21" w:history="1">
        <w:r w:rsidRPr="00DF3B13">
          <w:rPr>
            <w:rStyle w:val="Hyperlink"/>
            <w:rFonts w:ascii="SerifaBT-Roman" w:hAnsi="SerifaBT-Roman"/>
            <w:bCs/>
            <w:sz w:val="32"/>
            <w:szCs w:val="32"/>
            <w:lang w:val="en-US"/>
          </w:rPr>
          <w:t>csupdate@icsi.edu</w:t>
        </w:r>
      </w:hyperlink>
      <w:r w:rsidRPr="00DF3B13">
        <w:rPr>
          <w:rFonts w:ascii="SerifaBT-Roman" w:hAnsi="SerifaBT-Roman"/>
          <w:bCs/>
          <w:sz w:val="32"/>
          <w:szCs w:val="32"/>
          <w:lang w:val="en-US"/>
        </w:rPr>
        <w:t xml:space="preserve"> </w:t>
      </w:r>
    </w:p>
    <w:sectPr w:rsidR="00484A40" w:rsidRPr="00DF3B13" w:rsidSect="00484A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rifaBT-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84A40"/>
    <w:rsid w:val="00003DCE"/>
    <w:rsid w:val="0001421C"/>
    <w:rsid w:val="000179B6"/>
    <w:rsid w:val="00047A86"/>
    <w:rsid w:val="00052F74"/>
    <w:rsid w:val="00075A35"/>
    <w:rsid w:val="000848BE"/>
    <w:rsid w:val="000C62C9"/>
    <w:rsid w:val="001064E4"/>
    <w:rsid w:val="00143024"/>
    <w:rsid w:val="001C0FA6"/>
    <w:rsid w:val="001D7F92"/>
    <w:rsid w:val="001D7FF5"/>
    <w:rsid w:val="00224DF9"/>
    <w:rsid w:val="00232D2E"/>
    <w:rsid w:val="00253B95"/>
    <w:rsid w:val="002665A4"/>
    <w:rsid w:val="002C65E0"/>
    <w:rsid w:val="002E7295"/>
    <w:rsid w:val="002E72FB"/>
    <w:rsid w:val="0030479B"/>
    <w:rsid w:val="003051C8"/>
    <w:rsid w:val="00335C9B"/>
    <w:rsid w:val="00351682"/>
    <w:rsid w:val="00351EB8"/>
    <w:rsid w:val="0036140E"/>
    <w:rsid w:val="00365F70"/>
    <w:rsid w:val="003A70BB"/>
    <w:rsid w:val="00406BA1"/>
    <w:rsid w:val="0044058B"/>
    <w:rsid w:val="00445A21"/>
    <w:rsid w:val="00484A40"/>
    <w:rsid w:val="004D1170"/>
    <w:rsid w:val="004E1ED4"/>
    <w:rsid w:val="004F7C59"/>
    <w:rsid w:val="0050093A"/>
    <w:rsid w:val="00505C2D"/>
    <w:rsid w:val="00516628"/>
    <w:rsid w:val="00521C6C"/>
    <w:rsid w:val="005312C4"/>
    <w:rsid w:val="005539A4"/>
    <w:rsid w:val="00582996"/>
    <w:rsid w:val="005863ED"/>
    <w:rsid w:val="005C34D8"/>
    <w:rsid w:val="005D7DC4"/>
    <w:rsid w:val="005E1D8C"/>
    <w:rsid w:val="0061775E"/>
    <w:rsid w:val="0063789B"/>
    <w:rsid w:val="006751D4"/>
    <w:rsid w:val="006D7B4F"/>
    <w:rsid w:val="00715499"/>
    <w:rsid w:val="007339BA"/>
    <w:rsid w:val="0074118E"/>
    <w:rsid w:val="007411EC"/>
    <w:rsid w:val="00744241"/>
    <w:rsid w:val="00771F9E"/>
    <w:rsid w:val="00777D3E"/>
    <w:rsid w:val="007D01CC"/>
    <w:rsid w:val="00811E50"/>
    <w:rsid w:val="00817DFF"/>
    <w:rsid w:val="008A7360"/>
    <w:rsid w:val="008B57A8"/>
    <w:rsid w:val="008B7226"/>
    <w:rsid w:val="008C5879"/>
    <w:rsid w:val="008C6F04"/>
    <w:rsid w:val="008E505F"/>
    <w:rsid w:val="008F365C"/>
    <w:rsid w:val="008F43D8"/>
    <w:rsid w:val="008F67CF"/>
    <w:rsid w:val="009B1946"/>
    <w:rsid w:val="009C4B7E"/>
    <w:rsid w:val="009E7E62"/>
    <w:rsid w:val="00A44826"/>
    <w:rsid w:val="00A817A4"/>
    <w:rsid w:val="00AA6F8D"/>
    <w:rsid w:val="00AB0915"/>
    <w:rsid w:val="00AC629D"/>
    <w:rsid w:val="00AD32DF"/>
    <w:rsid w:val="00AD4CD6"/>
    <w:rsid w:val="00AD6166"/>
    <w:rsid w:val="00AD6C95"/>
    <w:rsid w:val="00B05ECC"/>
    <w:rsid w:val="00B11BF9"/>
    <w:rsid w:val="00B21664"/>
    <w:rsid w:val="00B44077"/>
    <w:rsid w:val="00B624D4"/>
    <w:rsid w:val="00B70EAC"/>
    <w:rsid w:val="00BC12A8"/>
    <w:rsid w:val="00BC1D96"/>
    <w:rsid w:val="00BC393D"/>
    <w:rsid w:val="00BE2C17"/>
    <w:rsid w:val="00C073A5"/>
    <w:rsid w:val="00C332FD"/>
    <w:rsid w:val="00C419BD"/>
    <w:rsid w:val="00C917C0"/>
    <w:rsid w:val="00C918C3"/>
    <w:rsid w:val="00D158DB"/>
    <w:rsid w:val="00D52659"/>
    <w:rsid w:val="00D66461"/>
    <w:rsid w:val="00D742D7"/>
    <w:rsid w:val="00D76E47"/>
    <w:rsid w:val="00DB0BA1"/>
    <w:rsid w:val="00DE506E"/>
    <w:rsid w:val="00DE67C2"/>
    <w:rsid w:val="00DF3B13"/>
    <w:rsid w:val="00DF463A"/>
    <w:rsid w:val="00DF50A9"/>
    <w:rsid w:val="00DF66A1"/>
    <w:rsid w:val="00E03722"/>
    <w:rsid w:val="00E23605"/>
    <w:rsid w:val="00E24950"/>
    <w:rsid w:val="00E43F0B"/>
    <w:rsid w:val="00E454C3"/>
    <w:rsid w:val="00E8624A"/>
    <w:rsid w:val="00E8748B"/>
    <w:rsid w:val="00EA6F52"/>
    <w:rsid w:val="00EB7847"/>
    <w:rsid w:val="00EC35B2"/>
    <w:rsid w:val="00ED2D22"/>
    <w:rsid w:val="00ED32A4"/>
    <w:rsid w:val="00EF2541"/>
    <w:rsid w:val="00F21AE0"/>
    <w:rsid w:val="00FA4685"/>
    <w:rsid w:val="00FA7FEF"/>
    <w:rsid w:val="00FC1646"/>
    <w:rsid w:val="00FE18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bidocs.rbi.org.in/rdocs/notification/PDFs/CR594A166217475B249F09B722BA0CF174497.PDF" TargetMode="External"/><Relationship Id="rId13" Type="http://schemas.openxmlformats.org/officeDocument/2006/relationships/hyperlink" Target="http://rbidocs.rbi.org.in/rdocs/notification/PDFs/599AP08536B55FA4244A089994E3A08DCE23B.PDF" TargetMode="External"/><Relationship Id="rId18" Type="http://schemas.openxmlformats.org/officeDocument/2006/relationships/hyperlink" Target="https://www.icsi.edu/docs/Website/FLYER%20Bhubaneswar%2016%20may%202015.pdf" TargetMode="External"/><Relationship Id="rId3" Type="http://schemas.openxmlformats.org/officeDocument/2006/relationships/settings" Target="settings.xml"/><Relationship Id="rId21" Type="http://schemas.openxmlformats.org/officeDocument/2006/relationships/hyperlink" Target="mailto:csupdate@icsi.edu" TargetMode="External"/><Relationship Id="rId7" Type="http://schemas.openxmlformats.org/officeDocument/2006/relationships/hyperlink" Target="http://www.incometaxindia.gov.in/communications/circular/circular8_2015.pdf" TargetMode="External"/><Relationship Id="rId12" Type="http://schemas.openxmlformats.org/officeDocument/2006/relationships/hyperlink" Target="http://rbidocs.rbi.org.in/rdocs/notification/PDFs/C6003D4DCB5C9FEB4F6493959E6E79A6BC8A.PDF" TargetMode="External"/><Relationship Id="rId17" Type="http://schemas.openxmlformats.org/officeDocument/2006/relationships/hyperlink" Target="http://www.icsi.edu/portals/0/ATTENTION%20MEMBERS.pdf" TargetMode="External"/><Relationship Id="rId2" Type="http://schemas.openxmlformats.org/officeDocument/2006/relationships/styles" Target="styles.xml"/><Relationship Id="rId16" Type="http://schemas.openxmlformats.org/officeDocument/2006/relationships/hyperlink" Target="http://msme.gov.in/WriteReadData/Whatsnew/Revival_and_Exit_of_MSME_Annex.pdf" TargetMode="External"/><Relationship Id="rId20" Type="http://schemas.openxmlformats.org/officeDocument/2006/relationships/hyperlink" Target="https://www.icsi.edu/docs/Website/Announcement%20(2).pdf" TargetMode="External"/><Relationship Id="rId1" Type="http://schemas.openxmlformats.org/officeDocument/2006/relationships/numbering" Target="numbering.xml"/><Relationship Id="rId6" Type="http://schemas.openxmlformats.org/officeDocument/2006/relationships/hyperlink" Target="http://www.sebi.gov.in/cms/sebi_data/attachdocs/1431605235007.pdf" TargetMode="External"/><Relationship Id="rId11" Type="http://schemas.openxmlformats.org/officeDocument/2006/relationships/hyperlink" Target="http://rbidocs.rbi.org.in/rdocs/notification/PDFs/596AD983FC55AD0980B42208AA8914943D18E1F.PDF" TargetMode="External"/><Relationship Id="rId5" Type="http://schemas.openxmlformats.org/officeDocument/2006/relationships/hyperlink" Target="http://www.sebi.gov.in/cms/sebi_data/attachdocs/1431598905890.pdf" TargetMode="External"/><Relationship Id="rId15" Type="http://schemas.openxmlformats.org/officeDocument/2006/relationships/hyperlink" Target="http://judis.nic.in/supremecourt/imgs1.aspx?filename=42690" TargetMode="External"/><Relationship Id="rId23" Type="http://schemas.openxmlformats.org/officeDocument/2006/relationships/theme" Target="theme/theme1.xml"/><Relationship Id="rId10" Type="http://schemas.openxmlformats.org/officeDocument/2006/relationships/hyperlink" Target="http://rbidocs.rbi.org.in/rdocs/notification/PDFs/CR60197D4AA28405141EB86FCC2EF73F49AC8.PDF" TargetMode="External"/><Relationship Id="rId19" Type="http://schemas.openxmlformats.org/officeDocument/2006/relationships/hyperlink" Target="https://www.icsi.edu/docs/Website/Announcement%20(2).pdf" TargetMode="External"/><Relationship Id="rId4" Type="http://schemas.openxmlformats.org/officeDocument/2006/relationships/webSettings" Target="webSettings.xml"/><Relationship Id="rId9" Type="http://schemas.openxmlformats.org/officeDocument/2006/relationships/hyperlink" Target="http://rbidocs.rbi.org.in/rdocs/notification/PDFs/CR593F4CB079B8F9D4D18AB10083D129E6338.PDF" TargetMode="External"/><Relationship Id="rId14" Type="http://schemas.openxmlformats.org/officeDocument/2006/relationships/hyperlink" Target="http://www3.weforum.org/docs/WEF_Human_Capital_Report_201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85</cp:revision>
  <dcterms:created xsi:type="dcterms:W3CDTF">2015-05-05T04:48:00Z</dcterms:created>
  <dcterms:modified xsi:type="dcterms:W3CDTF">2015-05-15T08:07:00Z</dcterms:modified>
</cp:coreProperties>
</file>