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A40" w:rsidRPr="00DD09A9" w:rsidRDefault="00484A40" w:rsidP="00484A40">
      <w:pPr>
        <w:spacing w:after="120"/>
        <w:jc w:val="center"/>
        <w:rPr>
          <w:rFonts w:ascii="SerifaBT-Roman" w:hAnsi="SerifaBT-Roman"/>
          <w:b/>
          <w:bCs/>
          <w:iCs/>
          <w:color w:val="7030A0"/>
          <w:sz w:val="84"/>
          <w:szCs w:val="84"/>
          <w:lang w:val="en-US"/>
        </w:rPr>
      </w:pPr>
      <w:r w:rsidRPr="00DD09A9">
        <w:rPr>
          <w:rFonts w:ascii="SerifaBT-Roman" w:eastAsia="Calibri" w:hAnsi="SerifaBT-Roman" w:cs="Times New Roman"/>
          <w:b/>
          <w:bCs/>
          <w:iCs/>
          <w:color w:val="7030A0"/>
          <w:sz w:val="84"/>
          <w:szCs w:val="84"/>
          <w:lang w:val="en-US"/>
        </w:rPr>
        <w:t xml:space="preserve">CS UPDATE </w:t>
      </w:r>
      <w:r w:rsidR="0062671C" w:rsidRPr="00DD09A9">
        <w:rPr>
          <w:rFonts w:ascii="SerifaBT-Roman" w:eastAsia="Calibri" w:hAnsi="SerifaBT-Roman" w:cs="Times New Roman"/>
          <w:b/>
          <w:bCs/>
          <w:iCs/>
          <w:color w:val="7030A0"/>
          <w:sz w:val="84"/>
          <w:szCs w:val="84"/>
          <w:lang w:val="en-US"/>
        </w:rPr>
        <w:t>JUNE</w:t>
      </w:r>
      <w:r w:rsidRPr="00DD09A9">
        <w:rPr>
          <w:rFonts w:ascii="SerifaBT-Roman" w:eastAsia="Calibri" w:hAnsi="SerifaBT-Roman" w:cs="Times New Roman"/>
          <w:b/>
          <w:bCs/>
          <w:iCs/>
          <w:color w:val="7030A0"/>
          <w:sz w:val="84"/>
          <w:szCs w:val="84"/>
          <w:lang w:val="en-US"/>
        </w:rPr>
        <w:t xml:space="preserve"> </w:t>
      </w:r>
      <w:r w:rsidR="00DC512C">
        <w:rPr>
          <w:rFonts w:ascii="SerifaBT-Roman" w:eastAsia="Calibri" w:hAnsi="SerifaBT-Roman" w:cs="Times New Roman"/>
          <w:b/>
          <w:bCs/>
          <w:iCs/>
          <w:color w:val="7030A0"/>
          <w:sz w:val="84"/>
          <w:szCs w:val="84"/>
          <w:lang w:val="en-US"/>
        </w:rPr>
        <w:t>30</w:t>
      </w:r>
      <w:r w:rsidRPr="00DD09A9">
        <w:rPr>
          <w:rFonts w:ascii="SerifaBT-Roman" w:eastAsia="Calibri" w:hAnsi="SerifaBT-Roman" w:cs="Times New Roman"/>
          <w:b/>
          <w:bCs/>
          <w:iCs/>
          <w:color w:val="7030A0"/>
          <w:sz w:val="84"/>
          <w:szCs w:val="84"/>
          <w:lang w:val="en-US"/>
        </w:rPr>
        <w:t>, 201</w:t>
      </w:r>
      <w:r w:rsidRPr="00DD09A9">
        <w:rPr>
          <w:rFonts w:ascii="SerifaBT-Roman" w:hAnsi="SerifaBT-Roman"/>
          <w:b/>
          <w:bCs/>
          <w:iCs/>
          <w:color w:val="7030A0"/>
          <w:sz w:val="84"/>
          <w:szCs w:val="84"/>
          <w:lang w:val="en-US"/>
        </w:rPr>
        <w:t>5</w:t>
      </w:r>
    </w:p>
    <w:p w:rsidR="00484A40" w:rsidRPr="00DF3B13" w:rsidRDefault="00484A40" w:rsidP="00484A40">
      <w:pPr>
        <w:spacing w:before="240" w:after="120"/>
        <w:jc w:val="both"/>
        <w:rPr>
          <w:rFonts w:ascii="SerifaBT-Roman" w:hAnsi="SerifaBT-Roman"/>
          <w:b/>
          <w:bCs/>
          <w:color w:val="984806" w:themeColor="accent6" w:themeShade="80"/>
          <w:sz w:val="36"/>
          <w:szCs w:val="36"/>
          <w:lang w:val="en-US"/>
        </w:rPr>
      </w:pPr>
      <w:r w:rsidRPr="00DF3B13">
        <w:rPr>
          <w:rFonts w:ascii="SerifaBT-Roman" w:hAnsi="SerifaBT-Roman"/>
          <w:b/>
          <w:bCs/>
          <w:color w:val="984806" w:themeColor="accent6" w:themeShade="80"/>
          <w:sz w:val="36"/>
          <w:szCs w:val="36"/>
          <w:lang w:val="en-US"/>
        </w:rPr>
        <w:t xml:space="preserve">Quote of the Day </w:t>
      </w:r>
    </w:p>
    <w:p w:rsidR="00484A40" w:rsidRPr="00E85DCE" w:rsidRDefault="00484A40" w:rsidP="00A6140D">
      <w:pPr>
        <w:spacing w:before="120" w:after="0"/>
        <w:jc w:val="both"/>
        <w:rPr>
          <w:rFonts w:ascii="SerifaBT-Roman" w:hAnsi="SerifaBT-Roman"/>
          <w:bCs/>
          <w:i/>
          <w:color w:val="403152" w:themeColor="accent4" w:themeShade="80"/>
          <w:sz w:val="32"/>
          <w:szCs w:val="32"/>
          <w:lang w:val="en-US"/>
        </w:rPr>
      </w:pPr>
      <w:r w:rsidRPr="00E85DCE">
        <w:rPr>
          <w:rFonts w:ascii="SerifaBT-Roman" w:hAnsi="SerifaBT-Roman"/>
          <w:bCs/>
          <w:i/>
          <w:color w:val="403152" w:themeColor="accent4" w:themeShade="80"/>
          <w:sz w:val="32"/>
          <w:szCs w:val="32"/>
          <w:lang w:val="en-US"/>
        </w:rPr>
        <w:t>“</w:t>
      </w:r>
      <w:r w:rsidR="007E57E8" w:rsidRPr="007E57E8">
        <w:rPr>
          <w:rFonts w:ascii="SerifaBT-Roman" w:hAnsi="SerifaBT-Roman"/>
          <w:bCs/>
          <w:i/>
          <w:color w:val="403152" w:themeColor="accent4" w:themeShade="80"/>
          <w:sz w:val="32"/>
          <w:szCs w:val="32"/>
          <w:lang w:val="en-US"/>
        </w:rPr>
        <w:t>Life is not a problem to be solved, but a reality to be experienced.</w:t>
      </w:r>
      <w:r w:rsidRPr="00E85DCE">
        <w:rPr>
          <w:rFonts w:ascii="SerifaBT-Roman" w:hAnsi="SerifaBT-Roman"/>
          <w:bCs/>
          <w:i/>
          <w:color w:val="403152" w:themeColor="accent4" w:themeShade="80"/>
          <w:sz w:val="32"/>
          <w:szCs w:val="32"/>
          <w:lang w:val="en-US"/>
        </w:rPr>
        <w:t>”</w:t>
      </w:r>
    </w:p>
    <w:p w:rsidR="007E45B6" w:rsidRPr="00E85DCE" w:rsidRDefault="007E57E8" w:rsidP="00853B57">
      <w:pPr>
        <w:pStyle w:val="ListParagraph"/>
        <w:numPr>
          <w:ilvl w:val="0"/>
          <w:numId w:val="7"/>
        </w:numPr>
        <w:spacing w:before="120" w:after="120"/>
        <w:jc w:val="right"/>
        <w:rPr>
          <w:rFonts w:ascii="SerifaBT-Roman" w:hAnsi="SerifaBT-Roman"/>
          <w:b/>
          <w:bCs/>
          <w:color w:val="403152" w:themeColor="accent4" w:themeShade="80"/>
          <w:sz w:val="36"/>
          <w:szCs w:val="36"/>
          <w:lang w:val="en-US"/>
        </w:rPr>
      </w:pPr>
      <w:proofErr w:type="spellStart"/>
      <w:r w:rsidRPr="007E57E8">
        <w:rPr>
          <w:rFonts w:ascii="SerifaBT-Roman" w:hAnsi="SerifaBT-Roman"/>
          <w:bCs/>
          <w:color w:val="403152" w:themeColor="accent4" w:themeShade="80"/>
          <w:sz w:val="32"/>
          <w:szCs w:val="32"/>
          <w:lang w:val="en-US"/>
        </w:rPr>
        <w:t>Soren</w:t>
      </w:r>
      <w:proofErr w:type="spellEnd"/>
      <w:r w:rsidRPr="007E57E8">
        <w:rPr>
          <w:rFonts w:ascii="SerifaBT-Roman" w:hAnsi="SerifaBT-Roman"/>
          <w:bCs/>
          <w:color w:val="403152" w:themeColor="accent4" w:themeShade="80"/>
          <w:sz w:val="32"/>
          <w:szCs w:val="32"/>
          <w:lang w:val="en-US"/>
        </w:rPr>
        <w:t xml:space="preserve"> Kierkegaard</w:t>
      </w:r>
    </w:p>
    <w:p w:rsidR="00EB013E" w:rsidRPr="00DF3B13" w:rsidRDefault="000643FE" w:rsidP="00EB013E">
      <w:pPr>
        <w:spacing w:before="120" w:after="120"/>
        <w:jc w:val="both"/>
        <w:rPr>
          <w:rFonts w:ascii="SerifaBT-Roman" w:hAnsi="SerifaBT-Roman"/>
          <w:b/>
          <w:bCs/>
          <w:color w:val="984806" w:themeColor="accent6" w:themeShade="80"/>
          <w:sz w:val="36"/>
          <w:szCs w:val="36"/>
          <w:lang w:val="en-US"/>
        </w:rPr>
      </w:pPr>
      <w:r>
        <w:rPr>
          <w:rFonts w:ascii="SerifaBT-Roman" w:hAnsi="SerifaBT-Roman"/>
          <w:b/>
          <w:bCs/>
          <w:color w:val="984806" w:themeColor="accent6" w:themeShade="80"/>
          <w:sz w:val="36"/>
          <w:szCs w:val="36"/>
          <w:lang w:val="en-US"/>
        </w:rPr>
        <w:t>Regulatory Update</w:t>
      </w:r>
    </w:p>
    <w:p w:rsidR="00EB013E" w:rsidRDefault="00DC512C" w:rsidP="00BE269A">
      <w:pPr>
        <w:spacing w:before="120" w:after="120"/>
        <w:jc w:val="both"/>
      </w:pPr>
      <w:r w:rsidRPr="00DC512C">
        <w:rPr>
          <w:rFonts w:ascii="SerifaBT-Roman" w:hAnsi="SerifaBT-Roman"/>
          <w:bCs/>
          <w:sz w:val="32"/>
          <w:szCs w:val="32"/>
        </w:rPr>
        <w:t>In order to facilitate the settlement of market transactions, as also, to aid the transactions of the general public, the Reserve Bank of India has decided that it will remain open for public transactions on July 1, 2015.</w:t>
      </w:r>
      <w:r w:rsidR="00BE269A">
        <w:rPr>
          <w:rFonts w:ascii="SerifaBT-Roman" w:hAnsi="SerifaBT-Roman"/>
          <w:bCs/>
          <w:sz w:val="32"/>
          <w:szCs w:val="32"/>
          <w:lang w:val="en-US"/>
        </w:rPr>
        <w:t xml:space="preserve"> </w:t>
      </w:r>
      <w:r w:rsidR="0004343E">
        <w:rPr>
          <w:rFonts w:ascii="SerifaBT-Roman" w:hAnsi="SerifaBT-Roman"/>
          <w:bCs/>
          <w:sz w:val="32"/>
          <w:szCs w:val="32"/>
          <w:lang w:val="en-US"/>
        </w:rPr>
        <w:t xml:space="preserve">For details </w:t>
      </w:r>
      <w:hyperlink r:id="rId5" w:history="1">
        <w:r w:rsidR="0004343E" w:rsidRPr="0004343E">
          <w:rPr>
            <w:rStyle w:val="Hyperlink"/>
            <w:rFonts w:ascii="SerifaBT-Roman" w:hAnsi="SerifaBT-Roman"/>
            <w:bCs/>
            <w:color w:val="FF0000"/>
            <w:sz w:val="32"/>
            <w:szCs w:val="32"/>
            <w:lang w:val="en-US"/>
          </w:rPr>
          <w:t>click here</w:t>
        </w:r>
      </w:hyperlink>
    </w:p>
    <w:p w:rsidR="00B8046C" w:rsidRPr="00B8046C" w:rsidRDefault="00B8046C" w:rsidP="0014090D">
      <w:pPr>
        <w:spacing w:before="120" w:after="120"/>
        <w:jc w:val="both"/>
        <w:rPr>
          <w:rFonts w:ascii="SerifaBT-Roman" w:hAnsi="SerifaBT-Roman"/>
          <w:bCs/>
          <w:sz w:val="32"/>
          <w:szCs w:val="32"/>
          <w:lang w:val="en-US"/>
        </w:rPr>
      </w:pPr>
    </w:p>
    <w:p w:rsidR="00484A40" w:rsidRPr="00DF3B13" w:rsidRDefault="00484A40" w:rsidP="00484A40">
      <w:pPr>
        <w:spacing w:before="120" w:after="120"/>
        <w:jc w:val="both"/>
        <w:rPr>
          <w:rFonts w:ascii="SerifaBT-Roman" w:hAnsi="SerifaBT-Roman"/>
          <w:color w:val="984806" w:themeColor="accent6" w:themeShade="80"/>
          <w:sz w:val="36"/>
          <w:szCs w:val="36"/>
        </w:rPr>
      </w:pPr>
      <w:r w:rsidRPr="00DF3B13">
        <w:rPr>
          <w:rFonts w:ascii="SerifaBT-Roman" w:hAnsi="SerifaBT-Roman"/>
          <w:b/>
          <w:bCs/>
          <w:color w:val="984806" w:themeColor="accent6" w:themeShade="80"/>
          <w:sz w:val="36"/>
          <w:szCs w:val="36"/>
          <w:lang w:val="en-US"/>
        </w:rPr>
        <w:t>Legal Term of the Day</w:t>
      </w:r>
      <w:r w:rsidRPr="00DF3B13">
        <w:rPr>
          <w:rFonts w:ascii="SerifaBT-Roman" w:hAnsi="SerifaBT-Roman"/>
          <w:color w:val="984806" w:themeColor="accent6" w:themeShade="80"/>
          <w:sz w:val="36"/>
          <w:szCs w:val="36"/>
        </w:rPr>
        <w:t xml:space="preserve"> </w:t>
      </w:r>
    </w:p>
    <w:p w:rsidR="00484A40" w:rsidRPr="00D61AE5" w:rsidRDefault="00484A40" w:rsidP="00484A40">
      <w:pPr>
        <w:spacing w:after="120"/>
        <w:jc w:val="both"/>
        <w:rPr>
          <w:rFonts w:ascii="SerifaBT-Roman" w:hAnsi="SerifaBT-Roman"/>
          <w:b/>
          <w:bCs/>
          <w:i/>
          <w:iCs/>
          <w:color w:val="1D1B11" w:themeColor="background2" w:themeShade="1A"/>
          <w:sz w:val="32"/>
          <w:szCs w:val="32"/>
        </w:rPr>
      </w:pPr>
      <w:r w:rsidRPr="00D61AE5">
        <w:rPr>
          <w:rFonts w:ascii="SerifaBT-Roman" w:hAnsi="SerifaBT-Roman"/>
          <w:b/>
          <w:bCs/>
          <w:i/>
          <w:iCs/>
          <w:color w:val="1D1B11" w:themeColor="background2" w:themeShade="1A"/>
          <w:sz w:val="32"/>
          <w:szCs w:val="32"/>
        </w:rPr>
        <w:t>“</w:t>
      </w:r>
      <w:proofErr w:type="spellStart"/>
      <w:r w:rsidR="00796B5C" w:rsidRPr="00796B5C">
        <w:rPr>
          <w:rFonts w:ascii="SerifaBT-Roman" w:hAnsi="SerifaBT-Roman"/>
          <w:b/>
          <w:bCs/>
          <w:i/>
          <w:iCs/>
          <w:color w:val="1D1B11" w:themeColor="background2" w:themeShade="1A"/>
          <w:sz w:val="32"/>
          <w:szCs w:val="32"/>
        </w:rPr>
        <w:t>Judex</w:t>
      </w:r>
      <w:proofErr w:type="spellEnd"/>
      <w:r w:rsidR="00796B5C" w:rsidRPr="00796B5C">
        <w:rPr>
          <w:rFonts w:ascii="SerifaBT-Roman" w:hAnsi="SerifaBT-Roman"/>
          <w:b/>
          <w:bCs/>
          <w:i/>
          <w:iCs/>
          <w:color w:val="1D1B11" w:themeColor="background2" w:themeShade="1A"/>
          <w:sz w:val="32"/>
          <w:szCs w:val="32"/>
        </w:rPr>
        <w:t xml:space="preserve"> non </w:t>
      </w:r>
      <w:proofErr w:type="spellStart"/>
      <w:r w:rsidR="00796B5C" w:rsidRPr="00796B5C">
        <w:rPr>
          <w:rFonts w:ascii="SerifaBT-Roman" w:hAnsi="SerifaBT-Roman"/>
          <w:b/>
          <w:bCs/>
          <w:i/>
          <w:iCs/>
          <w:color w:val="1D1B11" w:themeColor="background2" w:themeShade="1A"/>
          <w:sz w:val="32"/>
          <w:szCs w:val="32"/>
        </w:rPr>
        <w:t>potest</w:t>
      </w:r>
      <w:proofErr w:type="spellEnd"/>
      <w:r w:rsidR="00796B5C" w:rsidRPr="00796B5C">
        <w:rPr>
          <w:rFonts w:ascii="SerifaBT-Roman" w:hAnsi="SerifaBT-Roman"/>
          <w:b/>
          <w:bCs/>
          <w:i/>
          <w:iCs/>
          <w:color w:val="1D1B11" w:themeColor="background2" w:themeShade="1A"/>
          <w:sz w:val="32"/>
          <w:szCs w:val="32"/>
        </w:rPr>
        <w:t xml:space="preserve"> </w:t>
      </w:r>
      <w:proofErr w:type="spellStart"/>
      <w:r w:rsidR="00796B5C" w:rsidRPr="00796B5C">
        <w:rPr>
          <w:rFonts w:ascii="SerifaBT-Roman" w:hAnsi="SerifaBT-Roman"/>
          <w:b/>
          <w:bCs/>
          <w:i/>
          <w:iCs/>
          <w:color w:val="1D1B11" w:themeColor="background2" w:themeShade="1A"/>
          <w:sz w:val="32"/>
          <w:szCs w:val="32"/>
        </w:rPr>
        <w:t>esse</w:t>
      </w:r>
      <w:proofErr w:type="spellEnd"/>
      <w:r w:rsidR="00796B5C" w:rsidRPr="00796B5C">
        <w:rPr>
          <w:rFonts w:ascii="SerifaBT-Roman" w:hAnsi="SerifaBT-Roman"/>
          <w:b/>
          <w:bCs/>
          <w:i/>
          <w:iCs/>
          <w:color w:val="1D1B11" w:themeColor="background2" w:themeShade="1A"/>
          <w:sz w:val="32"/>
          <w:szCs w:val="32"/>
        </w:rPr>
        <w:t xml:space="preserve"> testis in </w:t>
      </w:r>
      <w:proofErr w:type="spellStart"/>
      <w:r w:rsidR="00796B5C" w:rsidRPr="00796B5C">
        <w:rPr>
          <w:rFonts w:ascii="SerifaBT-Roman" w:hAnsi="SerifaBT-Roman"/>
          <w:b/>
          <w:bCs/>
          <w:i/>
          <w:iCs/>
          <w:color w:val="1D1B11" w:themeColor="background2" w:themeShade="1A"/>
          <w:sz w:val="32"/>
          <w:szCs w:val="32"/>
        </w:rPr>
        <w:t>propira</w:t>
      </w:r>
      <w:proofErr w:type="spellEnd"/>
      <w:r w:rsidR="00796B5C" w:rsidRPr="00796B5C">
        <w:rPr>
          <w:rFonts w:ascii="SerifaBT-Roman" w:hAnsi="SerifaBT-Roman"/>
          <w:b/>
          <w:bCs/>
          <w:i/>
          <w:iCs/>
          <w:color w:val="1D1B11" w:themeColor="background2" w:themeShade="1A"/>
          <w:sz w:val="32"/>
          <w:szCs w:val="32"/>
        </w:rPr>
        <w:t xml:space="preserve"> </w:t>
      </w:r>
      <w:proofErr w:type="spellStart"/>
      <w:r w:rsidR="00796B5C" w:rsidRPr="00796B5C">
        <w:rPr>
          <w:rFonts w:ascii="SerifaBT-Roman" w:hAnsi="SerifaBT-Roman"/>
          <w:b/>
          <w:bCs/>
          <w:i/>
          <w:iCs/>
          <w:color w:val="1D1B11" w:themeColor="background2" w:themeShade="1A"/>
          <w:sz w:val="32"/>
          <w:szCs w:val="32"/>
        </w:rPr>
        <w:t>causa</w:t>
      </w:r>
      <w:proofErr w:type="spellEnd"/>
      <w:r w:rsidRPr="00D61AE5">
        <w:rPr>
          <w:rFonts w:ascii="SerifaBT-Roman" w:hAnsi="SerifaBT-Roman"/>
          <w:b/>
          <w:bCs/>
          <w:i/>
          <w:iCs/>
          <w:color w:val="1D1B11" w:themeColor="background2" w:themeShade="1A"/>
          <w:sz w:val="32"/>
          <w:szCs w:val="32"/>
        </w:rPr>
        <w:t xml:space="preserve">” </w:t>
      </w:r>
    </w:p>
    <w:p w:rsidR="00484A40" w:rsidRPr="00D61AE5" w:rsidRDefault="00796B5C" w:rsidP="000E69E8">
      <w:pPr>
        <w:spacing w:before="120" w:after="0" w:line="240" w:lineRule="auto"/>
        <w:jc w:val="both"/>
        <w:rPr>
          <w:rFonts w:ascii="SerifaBT-Roman" w:hAnsi="SerifaBT-Roman"/>
          <w:bCs/>
          <w:color w:val="1D1B11" w:themeColor="background2" w:themeShade="1A"/>
          <w:sz w:val="32"/>
          <w:szCs w:val="32"/>
        </w:rPr>
      </w:pPr>
      <w:r w:rsidRPr="00796B5C">
        <w:rPr>
          <w:rFonts w:ascii="SerifaBT-Roman" w:hAnsi="SerifaBT-Roman"/>
          <w:bCs/>
          <w:color w:val="1D1B11" w:themeColor="background2" w:themeShade="1A"/>
          <w:sz w:val="32"/>
          <w:szCs w:val="32"/>
        </w:rPr>
        <w:t>A judge cannot be witness in his own cause.</w:t>
      </w:r>
    </w:p>
    <w:p w:rsidR="00EC64F6" w:rsidRDefault="00EC64F6" w:rsidP="00484A40">
      <w:pPr>
        <w:spacing w:before="120" w:after="120"/>
        <w:jc w:val="both"/>
        <w:rPr>
          <w:rFonts w:ascii="SerifaBT-Roman" w:hAnsi="SerifaBT-Roman"/>
          <w:b/>
          <w:bCs/>
          <w:color w:val="984806" w:themeColor="accent6" w:themeShade="80"/>
          <w:sz w:val="36"/>
          <w:szCs w:val="36"/>
          <w:lang w:val="en-US"/>
        </w:rPr>
      </w:pPr>
    </w:p>
    <w:p w:rsidR="00484A40" w:rsidRPr="00DF3B13" w:rsidRDefault="00484A40" w:rsidP="00484A40">
      <w:pPr>
        <w:spacing w:before="120" w:after="120"/>
        <w:jc w:val="both"/>
        <w:rPr>
          <w:rFonts w:ascii="SerifaBT-Roman" w:hAnsi="SerifaBT-Roman"/>
          <w:b/>
          <w:bCs/>
          <w:color w:val="984806" w:themeColor="accent6" w:themeShade="80"/>
          <w:sz w:val="36"/>
          <w:szCs w:val="36"/>
          <w:lang w:val="en-US"/>
        </w:rPr>
      </w:pPr>
      <w:r w:rsidRPr="00DF3B13">
        <w:rPr>
          <w:rFonts w:ascii="SerifaBT-Roman" w:hAnsi="SerifaBT-Roman"/>
          <w:b/>
          <w:bCs/>
          <w:color w:val="984806" w:themeColor="accent6" w:themeShade="80"/>
          <w:sz w:val="36"/>
          <w:szCs w:val="36"/>
          <w:lang w:val="en-US"/>
        </w:rPr>
        <w:t xml:space="preserve">Market Update </w:t>
      </w:r>
      <w:r w:rsidRPr="00521C6C">
        <w:rPr>
          <w:rFonts w:ascii="SerifaBT-Roman" w:hAnsi="SerifaBT-Roman"/>
          <w:bCs/>
          <w:color w:val="984806" w:themeColor="accent6" w:themeShade="80"/>
          <w:sz w:val="12"/>
          <w:szCs w:val="12"/>
          <w:lang w:val="en-US"/>
        </w:rPr>
        <w:t xml:space="preserve">at </w:t>
      </w:r>
      <w:r w:rsidR="009C41A1">
        <w:rPr>
          <w:rFonts w:ascii="SerifaBT-Roman" w:hAnsi="SerifaBT-Roman"/>
          <w:bCs/>
          <w:color w:val="984806" w:themeColor="accent6" w:themeShade="80"/>
          <w:sz w:val="12"/>
          <w:szCs w:val="12"/>
          <w:lang w:val="en-US"/>
        </w:rPr>
        <w:t>9</w:t>
      </w:r>
      <w:r w:rsidRPr="00521C6C">
        <w:rPr>
          <w:rFonts w:ascii="SerifaBT-Roman" w:hAnsi="SerifaBT-Roman"/>
          <w:bCs/>
          <w:color w:val="984806" w:themeColor="accent6" w:themeShade="80"/>
          <w:sz w:val="12"/>
          <w:szCs w:val="12"/>
          <w:lang w:val="en-US"/>
        </w:rPr>
        <w:t>.</w:t>
      </w:r>
      <w:r w:rsidR="0080775B">
        <w:rPr>
          <w:rFonts w:ascii="SerifaBT-Roman" w:hAnsi="SerifaBT-Roman"/>
          <w:bCs/>
          <w:color w:val="984806" w:themeColor="accent6" w:themeShade="80"/>
          <w:sz w:val="12"/>
          <w:szCs w:val="12"/>
          <w:lang w:val="en-US"/>
        </w:rPr>
        <w:t>3</w:t>
      </w:r>
      <w:r w:rsidR="00DC512C">
        <w:rPr>
          <w:rFonts w:ascii="SerifaBT-Roman" w:hAnsi="SerifaBT-Roman"/>
          <w:bCs/>
          <w:color w:val="984806" w:themeColor="accent6" w:themeShade="80"/>
          <w:sz w:val="12"/>
          <w:szCs w:val="12"/>
          <w:lang w:val="en-US"/>
        </w:rPr>
        <w:t>5</w:t>
      </w:r>
      <w:r w:rsidRPr="00521C6C">
        <w:rPr>
          <w:rFonts w:ascii="SerifaBT-Roman" w:hAnsi="SerifaBT-Roman"/>
          <w:bCs/>
          <w:color w:val="984806" w:themeColor="accent6" w:themeShade="80"/>
          <w:sz w:val="12"/>
          <w:szCs w:val="12"/>
          <w:lang w:val="en-US"/>
        </w:rPr>
        <w:t xml:space="preserve"> </w:t>
      </w:r>
      <w:r w:rsidR="00F93319">
        <w:rPr>
          <w:rFonts w:ascii="SerifaBT-Roman" w:hAnsi="SerifaBT-Roman"/>
          <w:bCs/>
          <w:color w:val="984806" w:themeColor="accent6" w:themeShade="80"/>
          <w:sz w:val="12"/>
          <w:szCs w:val="12"/>
          <w:lang w:val="en-US"/>
        </w:rPr>
        <w:t>A</w:t>
      </w:r>
      <w:r w:rsidRPr="00521C6C">
        <w:rPr>
          <w:rFonts w:ascii="SerifaBT-Roman" w:hAnsi="SerifaBT-Roman"/>
          <w:bCs/>
          <w:color w:val="984806" w:themeColor="accent6" w:themeShade="80"/>
          <w:sz w:val="12"/>
          <w:szCs w:val="12"/>
          <w:lang w:val="en-US"/>
        </w:rPr>
        <w:t>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02"/>
        <w:gridCol w:w="2551"/>
        <w:gridCol w:w="3402"/>
        <w:gridCol w:w="1927"/>
      </w:tblGrid>
      <w:tr w:rsidR="00484A40" w:rsidRPr="00681E8C" w:rsidTr="00DF3B13">
        <w:tc>
          <w:tcPr>
            <w:tcW w:w="2802" w:type="dxa"/>
          </w:tcPr>
          <w:p w:rsidR="00484A40" w:rsidRPr="00681E8C" w:rsidRDefault="00484A40" w:rsidP="00484A40">
            <w:pPr>
              <w:spacing w:before="120"/>
              <w:jc w:val="both"/>
              <w:rPr>
                <w:rFonts w:ascii="SerifaBT-Roman" w:hAnsi="SerifaBT-Roman"/>
                <w:bCs/>
                <w:color w:val="4F6228" w:themeColor="accent3" w:themeShade="80"/>
                <w:sz w:val="28"/>
                <w:szCs w:val="28"/>
                <w:lang w:val="en-US"/>
              </w:rPr>
            </w:pPr>
            <w:r w:rsidRPr="00681E8C">
              <w:rPr>
                <w:rFonts w:ascii="SerifaBT-Roman" w:hAnsi="SerifaBT-Roman"/>
                <w:bCs/>
                <w:color w:val="4F6228" w:themeColor="accent3" w:themeShade="80"/>
                <w:sz w:val="28"/>
                <w:szCs w:val="28"/>
                <w:lang w:val="en-US"/>
              </w:rPr>
              <w:t>SENSEX</w:t>
            </w:r>
          </w:p>
          <w:p w:rsidR="00484A40" w:rsidRPr="00681E8C" w:rsidRDefault="00484A40" w:rsidP="00DC512C">
            <w:pPr>
              <w:spacing w:before="120"/>
              <w:jc w:val="both"/>
              <w:rPr>
                <w:rFonts w:ascii="SerifaBT-Roman" w:hAnsi="SerifaBT-Roman"/>
                <w:bCs/>
                <w:color w:val="4F6228" w:themeColor="accent3" w:themeShade="80"/>
                <w:sz w:val="28"/>
                <w:szCs w:val="28"/>
                <w:lang w:val="en-US"/>
              </w:rPr>
            </w:pPr>
            <w:r w:rsidRPr="00681E8C">
              <w:rPr>
                <w:rFonts w:ascii="SerifaBT-Roman" w:hAnsi="SerifaBT-Roman"/>
                <w:bCs/>
                <w:color w:val="4F6228" w:themeColor="accent3" w:themeShade="80"/>
                <w:sz w:val="28"/>
                <w:szCs w:val="28"/>
                <w:lang w:val="en-US"/>
              </w:rPr>
              <w:t>2</w:t>
            </w:r>
            <w:r w:rsidR="003475BA">
              <w:rPr>
                <w:rFonts w:ascii="SerifaBT-Roman" w:hAnsi="SerifaBT-Roman"/>
                <w:bCs/>
                <w:color w:val="4F6228" w:themeColor="accent3" w:themeShade="80"/>
                <w:sz w:val="28"/>
                <w:szCs w:val="28"/>
                <w:lang w:val="en-US"/>
              </w:rPr>
              <w:t>7</w:t>
            </w:r>
            <w:r w:rsidR="00DC512C">
              <w:rPr>
                <w:rFonts w:ascii="SerifaBT-Roman" w:hAnsi="SerifaBT-Roman"/>
                <w:bCs/>
                <w:color w:val="4F6228" w:themeColor="accent3" w:themeShade="80"/>
                <w:sz w:val="28"/>
                <w:szCs w:val="28"/>
                <w:lang w:val="en-US"/>
              </w:rPr>
              <w:t>601</w:t>
            </w:r>
            <w:r w:rsidR="00A01A5F">
              <w:rPr>
                <w:rFonts w:ascii="SerifaBT-Roman" w:hAnsi="SerifaBT-Roman"/>
                <w:bCs/>
                <w:color w:val="4F6228" w:themeColor="accent3" w:themeShade="80"/>
                <w:sz w:val="28"/>
                <w:szCs w:val="28"/>
                <w:lang w:val="en-US"/>
              </w:rPr>
              <w:t>.</w:t>
            </w:r>
            <w:r w:rsidR="00DC512C">
              <w:rPr>
                <w:rFonts w:ascii="SerifaBT-Roman" w:hAnsi="SerifaBT-Roman"/>
                <w:bCs/>
                <w:color w:val="4F6228" w:themeColor="accent3" w:themeShade="80"/>
                <w:sz w:val="28"/>
                <w:szCs w:val="28"/>
                <w:lang w:val="en-US"/>
              </w:rPr>
              <w:t>10</w:t>
            </w:r>
            <w:r w:rsidR="0030479B" w:rsidRPr="00681E8C">
              <w:rPr>
                <w:rFonts w:ascii="SerifaBT-Roman" w:hAnsi="SerifaBT-Roman"/>
                <w:bCs/>
                <w:color w:val="4F6228" w:themeColor="accent3" w:themeShade="80"/>
                <w:sz w:val="28"/>
                <w:szCs w:val="28"/>
                <w:lang w:val="en-US"/>
              </w:rPr>
              <w:t xml:space="preserve"> (</w:t>
            </w:r>
            <w:r w:rsidR="009C41A1">
              <w:rPr>
                <w:rFonts w:ascii="SerifaBT-Roman" w:hAnsi="SerifaBT-Roman"/>
                <w:bCs/>
                <w:color w:val="4F6228" w:themeColor="accent3" w:themeShade="80"/>
                <w:sz w:val="28"/>
                <w:szCs w:val="28"/>
                <w:lang w:val="en-US"/>
              </w:rPr>
              <w:t>-</w:t>
            </w:r>
            <w:r w:rsidRPr="00681E8C">
              <w:rPr>
                <w:rFonts w:ascii="SerifaBT-Roman" w:hAnsi="SerifaBT-Roman"/>
                <w:bCs/>
                <w:color w:val="4F6228" w:themeColor="accent3" w:themeShade="80"/>
                <w:sz w:val="28"/>
                <w:szCs w:val="28"/>
                <w:lang w:val="en-US"/>
              </w:rPr>
              <w:t xml:space="preserve"> </w:t>
            </w:r>
            <w:r w:rsidR="0080775B">
              <w:rPr>
                <w:rFonts w:ascii="SerifaBT-Roman" w:hAnsi="SerifaBT-Roman"/>
                <w:bCs/>
                <w:color w:val="4F6228" w:themeColor="accent3" w:themeShade="80"/>
                <w:sz w:val="28"/>
                <w:szCs w:val="28"/>
                <w:lang w:val="en-US"/>
              </w:rPr>
              <w:t>4</w:t>
            </w:r>
            <w:r w:rsidR="00DC512C">
              <w:rPr>
                <w:rFonts w:ascii="SerifaBT-Roman" w:hAnsi="SerifaBT-Roman"/>
                <w:bCs/>
                <w:color w:val="4F6228" w:themeColor="accent3" w:themeShade="80"/>
                <w:sz w:val="28"/>
                <w:szCs w:val="28"/>
                <w:lang w:val="en-US"/>
              </w:rPr>
              <w:t>4</w:t>
            </w:r>
            <w:r w:rsidRPr="00681E8C">
              <w:rPr>
                <w:rFonts w:ascii="SerifaBT-Roman" w:hAnsi="SerifaBT-Roman"/>
                <w:bCs/>
                <w:color w:val="4F6228" w:themeColor="accent3" w:themeShade="80"/>
                <w:sz w:val="28"/>
                <w:szCs w:val="28"/>
                <w:lang w:val="en-US"/>
              </w:rPr>
              <w:t>.</w:t>
            </w:r>
            <w:r w:rsidR="0080775B">
              <w:rPr>
                <w:rFonts w:ascii="SerifaBT-Roman" w:hAnsi="SerifaBT-Roman"/>
                <w:bCs/>
                <w:color w:val="4F6228" w:themeColor="accent3" w:themeShade="80"/>
                <w:sz w:val="28"/>
                <w:szCs w:val="28"/>
                <w:lang w:val="en-US"/>
              </w:rPr>
              <w:t>0</w:t>
            </w:r>
            <w:r w:rsidR="00DC512C">
              <w:rPr>
                <w:rFonts w:ascii="SerifaBT-Roman" w:hAnsi="SerifaBT-Roman"/>
                <w:bCs/>
                <w:color w:val="4F6228" w:themeColor="accent3" w:themeShade="80"/>
                <w:sz w:val="28"/>
                <w:szCs w:val="28"/>
                <w:lang w:val="en-US"/>
              </w:rPr>
              <w:t>5</w:t>
            </w:r>
            <w:r w:rsidRPr="00681E8C">
              <w:rPr>
                <w:rFonts w:ascii="SerifaBT-Roman" w:hAnsi="SerifaBT-Roman"/>
                <w:bCs/>
                <w:color w:val="4F6228" w:themeColor="accent3" w:themeShade="80"/>
                <w:sz w:val="28"/>
                <w:szCs w:val="28"/>
                <w:lang w:val="en-US"/>
              </w:rPr>
              <w:t>)</w:t>
            </w:r>
          </w:p>
        </w:tc>
        <w:tc>
          <w:tcPr>
            <w:tcW w:w="2551" w:type="dxa"/>
          </w:tcPr>
          <w:p w:rsidR="00484A40" w:rsidRPr="00681E8C" w:rsidRDefault="00484A40" w:rsidP="00484A40">
            <w:pPr>
              <w:spacing w:before="120"/>
              <w:jc w:val="both"/>
              <w:rPr>
                <w:rFonts w:ascii="SerifaBT-Roman" w:hAnsi="SerifaBT-Roman"/>
                <w:bCs/>
                <w:color w:val="4F6228" w:themeColor="accent3" w:themeShade="80"/>
                <w:sz w:val="28"/>
                <w:szCs w:val="28"/>
              </w:rPr>
            </w:pPr>
            <w:r w:rsidRPr="00681E8C">
              <w:rPr>
                <w:rFonts w:ascii="SerifaBT-Roman" w:hAnsi="SerifaBT-Roman"/>
                <w:bCs/>
                <w:color w:val="4F6228" w:themeColor="accent3" w:themeShade="80"/>
                <w:sz w:val="28"/>
                <w:szCs w:val="28"/>
              </w:rPr>
              <w:t>NIFTY</w:t>
            </w:r>
          </w:p>
          <w:p w:rsidR="00484A40" w:rsidRPr="00681E8C" w:rsidRDefault="00A01A5F" w:rsidP="00DC512C">
            <w:pPr>
              <w:spacing w:before="120"/>
              <w:jc w:val="both"/>
              <w:rPr>
                <w:rFonts w:ascii="SerifaBT-Roman" w:hAnsi="SerifaBT-Roman"/>
                <w:bCs/>
                <w:color w:val="4F6228" w:themeColor="accent3" w:themeShade="80"/>
                <w:sz w:val="28"/>
                <w:szCs w:val="28"/>
              </w:rPr>
            </w:pPr>
            <w:r>
              <w:rPr>
                <w:rFonts w:ascii="SerifaBT-Roman" w:hAnsi="SerifaBT-Roman"/>
                <w:bCs/>
                <w:color w:val="4F6228" w:themeColor="accent3" w:themeShade="80"/>
                <w:sz w:val="28"/>
                <w:szCs w:val="28"/>
              </w:rPr>
              <w:t>8</w:t>
            </w:r>
            <w:r w:rsidR="00DC512C">
              <w:rPr>
                <w:rFonts w:ascii="SerifaBT-Roman" w:hAnsi="SerifaBT-Roman"/>
                <w:bCs/>
                <w:color w:val="4F6228" w:themeColor="accent3" w:themeShade="80"/>
                <w:sz w:val="28"/>
                <w:szCs w:val="28"/>
              </w:rPr>
              <w:t>31</w:t>
            </w:r>
            <w:r w:rsidR="0080775B">
              <w:rPr>
                <w:rFonts w:ascii="SerifaBT-Roman" w:hAnsi="SerifaBT-Roman"/>
                <w:bCs/>
                <w:color w:val="4F6228" w:themeColor="accent3" w:themeShade="80"/>
                <w:sz w:val="28"/>
                <w:szCs w:val="28"/>
              </w:rPr>
              <w:t>2</w:t>
            </w:r>
            <w:r w:rsidR="00484A40" w:rsidRPr="00681E8C">
              <w:rPr>
                <w:rFonts w:ascii="SerifaBT-Roman" w:hAnsi="SerifaBT-Roman"/>
                <w:bCs/>
                <w:color w:val="4F6228" w:themeColor="accent3" w:themeShade="80"/>
                <w:sz w:val="28"/>
                <w:szCs w:val="28"/>
              </w:rPr>
              <w:t>.</w:t>
            </w:r>
            <w:r w:rsidR="00DC512C">
              <w:rPr>
                <w:rFonts w:ascii="SerifaBT-Roman" w:hAnsi="SerifaBT-Roman"/>
                <w:bCs/>
                <w:color w:val="4F6228" w:themeColor="accent3" w:themeShade="80"/>
                <w:sz w:val="28"/>
                <w:szCs w:val="28"/>
              </w:rPr>
              <w:t>1</w:t>
            </w:r>
            <w:r w:rsidR="0080775B">
              <w:rPr>
                <w:rFonts w:ascii="SerifaBT-Roman" w:hAnsi="SerifaBT-Roman"/>
                <w:bCs/>
                <w:color w:val="4F6228" w:themeColor="accent3" w:themeShade="80"/>
                <w:sz w:val="28"/>
                <w:szCs w:val="28"/>
              </w:rPr>
              <w:t>0</w:t>
            </w:r>
            <w:r w:rsidR="00484A40" w:rsidRPr="00681E8C">
              <w:rPr>
                <w:rFonts w:ascii="SerifaBT-Roman" w:hAnsi="SerifaBT-Roman"/>
                <w:bCs/>
                <w:color w:val="4F6228" w:themeColor="accent3" w:themeShade="80"/>
                <w:sz w:val="28"/>
                <w:szCs w:val="28"/>
              </w:rPr>
              <w:t xml:space="preserve"> (</w:t>
            </w:r>
            <w:r w:rsidR="00D771AF">
              <w:rPr>
                <w:rFonts w:ascii="SerifaBT-Roman" w:hAnsi="SerifaBT-Roman"/>
                <w:bCs/>
                <w:color w:val="4F6228" w:themeColor="accent3" w:themeShade="80"/>
                <w:sz w:val="28"/>
                <w:szCs w:val="28"/>
              </w:rPr>
              <w:t>-</w:t>
            </w:r>
            <w:r w:rsidR="00990766" w:rsidRPr="00681E8C">
              <w:rPr>
                <w:rFonts w:ascii="SerifaBT-Roman" w:hAnsi="SerifaBT-Roman"/>
                <w:bCs/>
                <w:color w:val="4F6228" w:themeColor="accent3" w:themeShade="80"/>
                <w:sz w:val="28"/>
                <w:szCs w:val="28"/>
              </w:rPr>
              <w:t xml:space="preserve"> </w:t>
            </w:r>
            <w:r w:rsidR="00DC512C">
              <w:rPr>
                <w:rFonts w:ascii="SerifaBT-Roman" w:hAnsi="SerifaBT-Roman"/>
                <w:bCs/>
                <w:color w:val="4F6228" w:themeColor="accent3" w:themeShade="80"/>
                <w:sz w:val="28"/>
                <w:szCs w:val="28"/>
              </w:rPr>
              <w:t>6</w:t>
            </w:r>
            <w:r w:rsidR="00484A40" w:rsidRPr="00681E8C">
              <w:rPr>
                <w:rFonts w:ascii="SerifaBT-Roman" w:hAnsi="SerifaBT-Roman"/>
                <w:bCs/>
                <w:color w:val="4F6228" w:themeColor="accent3" w:themeShade="80"/>
                <w:sz w:val="28"/>
                <w:szCs w:val="28"/>
              </w:rPr>
              <w:t>.</w:t>
            </w:r>
            <w:r w:rsidR="00DC512C">
              <w:rPr>
                <w:rFonts w:ascii="SerifaBT-Roman" w:hAnsi="SerifaBT-Roman"/>
                <w:bCs/>
                <w:color w:val="4F6228" w:themeColor="accent3" w:themeShade="80"/>
                <w:sz w:val="28"/>
                <w:szCs w:val="28"/>
              </w:rPr>
              <w:t>3</w:t>
            </w:r>
            <w:r w:rsidR="0080775B">
              <w:rPr>
                <w:rFonts w:ascii="SerifaBT-Roman" w:hAnsi="SerifaBT-Roman"/>
                <w:bCs/>
                <w:color w:val="4F6228" w:themeColor="accent3" w:themeShade="80"/>
                <w:sz w:val="28"/>
                <w:szCs w:val="28"/>
              </w:rPr>
              <w:t>0</w:t>
            </w:r>
            <w:r w:rsidR="00484A40" w:rsidRPr="00681E8C">
              <w:rPr>
                <w:rFonts w:ascii="SerifaBT-Roman" w:hAnsi="SerifaBT-Roman"/>
                <w:bCs/>
                <w:color w:val="4F6228" w:themeColor="accent3" w:themeShade="80"/>
                <w:sz w:val="28"/>
                <w:szCs w:val="28"/>
              </w:rPr>
              <w:t xml:space="preserve">) </w:t>
            </w:r>
          </w:p>
        </w:tc>
        <w:tc>
          <w:tcPr>
            <w:tcW w:w="3402" w:type="dxa"/>
          </w:tcPr>
          <w:p w:rsidR="00484A40" w:rsidRPr="00681E8C" w:rsidRDefault="00484A40" w:rsidP="00484A40">
            <w:pPr>
              <w:spacing w:before="120"/>
              <w:jc w:val="both"/>
              <w:rPr>
                <w:rFonts w:ascii="SerifaBT-Roman" w:hAnsi="SerifaBT-Roman"/>
                <w:bCs/>
                <w:color w:val="4F6228" w:themeColor="accent3" w:themeShade="80"/>
                <w:sz w:val="28"/>
                <w:szCs w:val="28"/>
              </w:rPr>
            </w:pPr>
            <w:r w:rsidRPr="00681E8C">
              <w:rPr>
                <w:rFonts w:ascii="SerifaBT-Roman" w:hAnsi="SerifaBT-Roman"/>
                <w:bCs/>
                <w:color w:val="4F6228" w:themeColor="accent3" w:themeShade="80"/>
                <w:sz w:val="28"/>
                <w:szCs w:val="28"/>
              </w:rPr>
              <w:t>GOLD (MCX) (Rs/10g.)</w:t>
            </w:r>
          </w:p>
          <w:p w:rsidR="00484A40" w:rsidRPr="00681E8C" w:rsidRDefault="00484A40" w:rsidP="00DC512C">
            <w:pPr>
              <w:spacing w:before="120"/>
              <w:jc w:val="both"/>
              <w:rPr>
                <w:rFonts w:ascii="SerifaBT-Roman" w:hAnsi="SerifaBT-Roman"/>
                <w:bCs/>
                <w:color w:val="4F6228" w:themeColor="accent3" w:themeShade="80"/>
                <w:sz w:val="28"/>
                <w:szCs w:val="28"/>
              </w:rPr>
            </w:pPr>
            <w:r w:rsidRPr="00681E8C">
              <w:rPr>
                <w:rFonts w:ascii="SerifaBT-Roman" w:hAnsi="SerifaBT-Roman"/>
                <w:bCs/>
                <w:color w:val="4F6228" w:themeColor="accent3" w:themeShade="80"/>
                <w:sz w:val="28"/>
                <w:szCs w:val="28"/>
              </w:rPr>
              <w:t>2</w:t>
            </w:r>
            <w:r w:rsidR="00E96E66">
              <w:rPr>
                <w:rFonts w:ascii="SerifaBT-Roman" w:hAnsi="SerifaBT-Roman"/>
                <w:bCs/>
                <w:color w:val="4F6228" w:themeColor="accent3" w:themeShade="80"/>
                <w:sz w:val="28"/>
                <w:szCs w:val="28"/>
              </w:rPr>
              <w:t>6</w:t>
            </w:r>
            <w:r w:rsidR="00DC512C">
              <w:rPr>
                <w:rFonts w:ascii="SerifaBT-Roman" w:hAnsi="SerifaBT-Roman"/>
                <w:bCs/>
                <w:color w:val="4F6228" w:themeColor="accent3" w:themeShade="80"/>
                <w:sz w:val="28"/>
                <w:szCs w:val="28"/>
              </w:rPr>
              <w:t>65</w:t>
            </w:r>
            <w:r w:rsidR="0080775B">
              <w:rPr>
                <w:rFonts w:ascii="SerifaBT-Roman" w:hAnsi="SerifaBT-Roman"/>
                <w:bCs/>
                <w:color w:val="4F6228" w:themeColor="accent3" w:themeShade="80"/>
                <w:sz w:val="28"/>
                <w:szCs w:val="28"/>
              </w:rPr>
              <w:t>5</w:t>
            </w:r>
            <w:r w:rsidR="00050D10" w:rsidRPr="00681E8C">
              <w:rPr>
                <w:rFonts w:ascii="SerifaBT-Roman" w:hAnsi="SerifaBT-Roman"/>
                <w:bCs/>
                <w:color w:val="4F6228" w:themeColor="accent3" w:themeShade="80"/>
                <w:sz w:val="28"/>
                <w:szCs w:val="28"/>
              </w:rPr>
              <w:t>.</w:t>
            </w:r>
            <w:r w:rsidRPr="00681E8C">
              <w:rPr>
                <w:rFonts w:ascii="SerifaBT-Roman" w:hAnsi="SerifaBT-Roman"/>
                <w:bCs/>
                <w:color w:val="4F6228" w:themeColor="accent3" w:themeShade="80"/>
                <w:sz w:val="28"/>
                <w:szCs w:val="28"/>
              </w:rPr>
              <w:t>00</w:t>
            </w:r>
            <w:r w:rsidR="00516628" w:rsidRPr="00681E8C">
              <w:rPr>
                <w:rFonts w:ascii="SerifaBT-Roman" w:hAnsi="SerifaBT-Roman"/>
                <w:bCs/>
                <w:color w:val="4F6228" w:themeColor="accent3" w:themeShade="80"/>
                <w:sz w:val="28"/>
                <w:szCs w:val="28"/>
              </w:rPr>
              <w:t xml:space="preserve"> (</w:t>
            </w:r>
            <w:r w:rsidR="0080775B">
              <w:rPr>
                <w:rFonts w:ascii="SerifaBT-Roman" w:hAnsi="SerifaBT-Roman"/>
                <w:bCs/>
                <w:color w:val="4F6228" w:themeColor="accent3" w:themeShade="80"/>
                <w:sz w:val="28"/>
                <w:szCs w:val="28"/>
              </w:rPr>
              <w:t>+</w:t>
            </w:r>
            <w:r w:rsidR="00941EC9" w:rsidRPr="00681E8C">
              <w:rPr>
                <w:rFonts w:ascii="SerifaBT-Roman" w:hAnsi="SerifaBT-Roman"/>
                <w:bCs/>
                <w:color w:val="4F6228" w:themeColor="accent3" w:themeShade="80"/>
                <w:sz w:val="28"/>
                <w:szCs w:val="28"/>
              </w:rPr>
              <w:t xml:space="preserve"> </w:t>
            </w:r>
            <w:r w:rsidR="00DC512C">
              <w:rPr>
                <w:rFonts w:ascii="SerifaBT-Roman" w:hAnsi="SerifaBT-Roman"/>
                <w:bCs/>
                <w:color w:val="4F6228" w:themeColor="accent3" w:themeShade="80"/>
                <w:sz w:val="28"/>
                <w:szCs w:val="28"/>
              </w:rPr>
              <w:t>131</w:t>
            </w:r>
            <w:r w:rsidR="006D5219" w:rsidRPr="00681E8C">
              <w:rPr>
                <w:rFonts w:ascii="SerifaBT-Roman" w:hAnsi="SerifaBT-Roman"/>
                <w:bCs/>
                <w:color w:val="4F6228" w:themeColor="accent3" w:themeShade="80"/>
                <w:sz w:val="28"/>
                <w:szCs w:val="28"/>
              </w:rPr>
              <w:t>.</w:t>
            </w:r>
            <w:r w:rsidRPr="00681E8C">
              <w:rPr>
                <w:rFonts w:ascii="SerifaBT-Roman" w:hAnsi="SerifaBT-Roman"/>
                <w:bCs/>
                <w:color w:val="4F6228" w:themeColor="accent3" w:themeShade="80"/>
                <w:sz w:val="28"/>
                <w:szCs w:val="28"/>
              </w:rPr>
              <w:t>00)</w:t>
            </w:r>
          </w:p>
        </w:tc>
        <w:tc>
          <w:tcPr>
            <w:tcW w:w="1927" w:type="dxa"/>
          </w:tcPr>
          <w:p w:rsidR="00484A40" w:rsidRPr="00681E8C" w:rsidRDefault="00484A40" w:rsidP="00484A40">
            <w:pPr>
              <w:spacing w:before="120"/>
              <w:jc w:val="both"/>
              <w:rPr>
                <w:rFonts w:ascii="SerifaBT-Roman" w:hAnsi="SerifaBT-Roman"/>
                <w:bCs/>
                <w:color w:val="4F6228" w:themeColor="accent3" w:themeShade="80"/>
                <w:sz w:val="28"/>
                <w:szCs w:val="28"/>
              </w:rPr>
            </w:pPr>
            <w:r w:rsidRPr="00681E8C">
              <w:rPr>
                <w:rFonts w:ascii="SerifaBT-Roman" w:hAnsi="SerifaBT-Roman"/>
                <w:bCs/>
                <w:color w:val="4F6228" w:themeColor="accent3" w:themeShade="80"/>
                <w:sz w:val="28"/>
                <w:szCs w:val="28"/>
              </w:rPr>
              <w:t>USD/INR</w:t>
            </w:r>
          </w:p>
          <w:p w:rsidR="00484A40" w:rsidRPr="00681E8C" w:rsidRDefault="00484A40" w:rsidP="00DC512C">
            <w:pPr>
              <w:spacing w:before="120"/>
              <w:jc w:val="both"/>
              <w:rPr>
                <w:rFonts w:ascii="SerifaBT-Roman" w:hAnsi="SerifaBT-Roman"/>
                <w:bCs/>
                <w:color w:val="4F6228" w:themeColor="accent3" w:themeShade="80"/>
                <w:sz w:val="28"/>
                <w:szCs w:val="28"/>
              </w:rPr>
            </w:pPr>
            <w:r w:rsidRPr="00681E8C">
              <w:rPr>
                <w:rFonts w:ascii="SerifaBT-Roman" w:hAnsi="SerifaBT-Roman"/>
                <w:bCs/>
                <w:color w:val="4F6228" w:themeColor="accent3" w:themeShade="80"/>
                <w:sz w:val="28"/>
                <w:szCs w:val="28"/>
              </w:rPr>
              <w:t>6</w:t>
            </w:r>
            <w:r w:rsidR="003475BA">
              <w:rPr>
                <w:rFonts w:ascii="SerifaBT-Roman" w:hAnsi="SerifaBT-Roman"/>
                <w:bCs/>
                <w:color w:val="4F6228" w:themeColor="accent3" w:themeShade="80"/>
                <w:sz w:val="28"/>
                <w:szCs w:val="28"/>
              </w:rPr>
              <w:t>3</w:t>
            </w:r>
            <w:r w:rsidRPr="00681E8C">
              <w:rPr>
                <w:rFonts w:ascii="SerifaBT-Roman" w:hAnsi="SerifaBT-Roman"/>
                <w:bCs/>
                <w:color w:val="4F6228" w:themeColor="accent3" w:themeShade="80"/>
                <w:sz w:val="28"/>
                <w:szCs w:val="28"/>
              </w:rPr>
              <w:t>.</w:t>
            </w:r>
            <w:r w:rsidR="0080775B">
              <w:rPr>
                <w:rFonts w:ascii="SerifaBT-Roman" w:hAnsi="SerifaBT-Roman"/>
                <w:bCs/>
                <w:color w:val="4F6228" w:themeColor="accent3" w:themeShade="80"/>
                <w:sz w:val="28"/>
                <w:szCs w:val="28"/>
              </w:rPr>
              <w:t>7</w:t>
            </w:r>
            <w:r w:rsidR="00DC512C">
              <w:rPr>
                <w:rFonts w:ascii="SerifaBT-Roman" w:hAnsi="SerifaBT-Roman"/>
                <w:bCs/>
                <w:color w:val="4F6228" w:themeColor="accent3" w:themeShade="80"/>
                <w:sz w:val="28"/>
                <w:szCs w:val="28"/>
              </w:rPr>
              <w:t>8</w:t>
            </w:r>
            <w:r w:rsidR="00AD6166" w:rsidRPr="00681E8C">
              <w:rPr>
                <w:rFonts w:ascii="SerifaBT-Roman" w:hAnsi="SerifaBT-Roman"/>
                <w:bCs/>
                <w:color w:val="4F6228" w:themeColor="accent3" w:themeShade="80"/>
                <w:sz w:val="28"/>
                <w:szCs w:val="28"/>
              </w:rPr>
              <w:t xml:space="preserve"> </w:t>
            </w:r>
            <w:r w:rsidRPr="00681E8C">
              <w:rPr>
                <w:rFonts w:ascii="SerifaBT-Roman" w:hAnsi="SerifaBT-Roman"/>
                <w:bCs/>
                <w:color w:val="4F6228" w:themeColor="accent3" w:themeShade="80"/>
                <w:sz w:val="28"/>
                <w:szCs w:val="28"/>
              </w:rPr>
              <w:t>(</w:t>
            </w:r>
            <w:r w:rsidR="00DC512C">
              <w:rPr>
                <w:rFonts w:ascii="SerifaBT-Roman" w:hAnsi="SerifaBT-Roman"/>
                <w:bCs/>
                <w:color w:val="4F6228" w:themeColor="accent3" w:themeShade="80"/>
                <w:sz w:val="28"/>
                <w:szCs w:val="28"/>
              </w:rPr>
              <w:t>-</w:t>
            </w:r>
            <w:r w:rsidR="0080775B">
              <w:rPr>
                <w:rFonts w:ascii="SerifaBT-Roman" w:hAnsi="SerifaBT-Roman"/>
                <w:bCs/>
                <w:color w:val="4F6228" w:themeColor="accent3" w:themeShade="80"/>
                <w:sz w:val="28"/>
                <w:szCs w:val="28"/>
              </w:rPr>
              <w:t xml:space="preserve"> 0.</w:t>
            </w:r>
            <w:r w:rsidR="00DC512C">
              <w:rPr>
                <w:rFonts w:ascii="SerifaBT-Roman" w:hAnsi="SerifaBT-Roman"/>
                <w:bCs/>
                <w:color w:val="4F6228" w:themeColor="accent3" w:themeShade="80"/>
                <w:sz w:val="28"/>
                <w:szCs w:val="28"/>
              </w:rPr>
              <w:t>08</w:t>
            </w:r>
            <w:r w:rsidRPr="00681E8C">
              <w:rPr>
                <w:rFonts w:ascii="SerifaBT-Roman" w:hAnsi="SerifaBT-Roman"/>
                <w:bCs/>
                <w:color w:val="4F6228" w:themeColor="accent3" w:themeShade="80"/>
                <w:sz w:val="28"/>
                <w:szCs w:val="28"/>
              </w:rPr>
              <w:t>)</w:t>
            </w:r>
          </w:p>
        </w:tc>
      </w:tr>
    </w:tbl>
    <w:p w:rsidR="00EC64F6" w:rsidRDefault="00EC64F6" w:rsidP="00351682">
      <w:pPr>
        <w:spacing w:before="120" w:after="120"/>
        <w:jc w:val="both"/>
        <w:rPr>
          <w:rFonts w:ascii="SerifaBT-Roman" w:hAnsi="SerifaBT-Roman"/>
          <w:b/>
          <w:bCs/>
          <w:color w:val="984806" w:themeColor="accent6" w:themeShade="80"/>
          <w:sz w:val="36"/>
          <w:szCs w:val="36"/>
          <w:lang w:val="en-US"/>
        </w:rPr>
      </w:pPr>
    </w:p>
    <w:p w:rsidR="00EA2D7C" w:rsidRDefault="00351682" w:rsidP="00EA2D7C">
      <w:pPr>
        <w:spacing w:before="120" w:after="120"/>
        <w:jc w:val="both"/>
        <w:rPr>
          <w:rFonts w:ascii="SerifaBT-Roman" w:hAnsi="SerifaBT-Roman"/>
          <w:b/>
          <w:bCs/>
          <w:color w:val="984806" w:themeColor="accent6" w:themeShade="80"/>
          <w:sz w:val="36"/>
          <w:szCs w:val="36"/>
          <w:lang w:val="en-US"/>
        </w:rPr>
      </w:pPr>
      <w:r w:rsidRPr="00DF3B13">
        <w:rPr>
          <w:rFonts w:ascii="SerifaBT-Roman" w:hAnsi="SerifaBT-Roman"/>
          <w:b/>
          <w:bCs/>
          <w:color w:val="984806" w:themeColor="accent6" w:themeShade="80"/>
          <w:sz w:val="36"/>
          <w:szCs w:val="36"/>
          <w:lang w:val="en-US"/>
        </w:rPr>
        <w:t>ICSI Update</w:t>
      </w:r>
    </w:p>
    <w:p w:rsidR="005F61E0" w:rsidRDefault="005F61E0" w:rsidP="005F61E0">
      <w:pPr>
        <w:spacing w:before="120" w:after="120"/>
        <w:jc w:val="both"/>
        <w:rPr>
          <w:rFonts w:ascii="SerifaBT-Roman" w:hAnsi="SerifaBT-Roman"/>
          <w:sz w:val="32"/>
          <w:szCs w:val="32"/>
        </w:rPr>
      </w:pPr>
      <w:proofErr w:type="gramStart"/>
      <w:r w:rsidRPr="00CB70E5">
        <w:rPr>
          <w:rFonts w:ascii="SerifaBT-Roman" w:hAnsi="SerifaBT-Roman"/>
          <w:sz w:val="32"/>
          <w:szCs w:val="32"/>
        </w:rPr>
        <w:t>16</w:t>
      </w:r>
      <w:r w:rsidRPr="00CB70E5">
        <w:rPr>
          <w:rFonts w:ascii="SerifaBT-Roman" w:hAnsi="SerifaBT-Roman"/>
          <w:sz w:val="32"/>
          <w:szCs w:val="32"/>
          <w:vertAlign w:val="superscript"/>
        </w:rPr>
        <w:t>th</w:t>
      </w:r>
      <w:r>
        <w:rPr>
          <w:rFonts w:ascii="SerifaBT-Roman" w:hAnsi="SerifaBT-Roman"/>
          <w:sz w:val="32"/>
          <w:szCs w:val="32"/>
        </w:rPr>
        <w:t xml:space="preserve"> </w:t>
      </w:r>
      <w:r w:rsidRPr="00CB70E5">
        <w:rPr>
          <w:rFonts w:ascii="SerifaBT-Roman" w:hAnsi="SerifaBT-Roman"/>
          <w:sz w:val="32"/>
          <w:szCs w:val="32"/>
        </w:rPr>
        <w:t>National Conference of Practicing Company Secretaries</w:t>
      </w:r>
      <w:r>
        <w:rPr>
          <w:rFonts w:ascii="SerifaBT-Roman" w:hAnsi="SerifaBT-Roman"/>
          <w:sz w:val="32"/>
          <w:szCs w:val="32"/>
        </w:rPr>
        <w:t xml:space="preserve"> on August 13-14, 2015 at Kochi.</w:t>
      </w:r>
      <w:proofErr w:type="gramEnd"/>
      <w:r>
        <w:rPr>
          <w:rFonts w:ascii="SerifaBT-Roman" w:hAnsi="SerifaBT-Roman"/>
          <w:sz w:val="32"/>
          <w:szCs w:val="32"/>
        </w:rPr>
        <w:t xml:space="preserve"> For details </w:t>
      </w:r>
      <w:hyperlink r:id="rId6" w:history="1">
        <w:r w:rsidRPr="005F61E0">
          <w:rPr>
            <w:rStyle w:val="Hyperlink"/>
            <w:rFonts w:ascii="SerifaBT-Roman" w:hAnsi="SerifaBT-Roman"/>
            <w:color w:val="FF0000"/>
            <w:sz w:val="32"/>
            <w:szCs w:val="32"/>
          </w:rPr>
          <w:t>Click here</w:t>
        </w:r>
      </w:hyperlink>
      <w:r>
        <w:rPr>
          <w:rFonts w:ascii="SerifaBT-Roman" w:hAnsi="SerifaBT-Roman"/>
          <w:sz w:val="32"/>
          <w:szCs w:val="32"/>
        </w:rPr>
        <w:t xml:space="preserve">  </w:t>
      </w:r>
    </w:p>
    <w:p w:rsidR="005F61E0" w:rsidRPr="00EA2D7C" w:rsidRDefault="005F61E0" w:rsidP="005F61E0">
      <w:pPr>
        <w:spacing w:before="120" w:after="120"/>
        <w:jc w:val="both"/>
        <w:rPr>
          <w:rFonts w:ascii="SerifaBT-Roman" w:hAnsi="SerifaBT-Roman"/>
          <w:b/>
          <w:bCs/>
          <w:color w:val="984806" w:themeColor="accent6" w:themeShade="80"/>
          <w:sz w:val="36"/>
          <w:szCs w:val="36"/>
          <w:lang w:val="en-US"/>
        </w:rPr>
      </w:pPr>
    </w:p>
    <w:p w:rsidR="008C7B5F" w:rsidRDefault="008C7B5F" w:rsidP="00EA2D7C">
      <w:pPr>
        <w:spacing w:before="120" w:after="120"/>
        <w:jc w:val="both"/>
        <w:rPr>
          <w:rFonts w:ascii="SerifaBT-Roman" w:hAnsi="SerifaBT-Roman"/>
          <w:sz w:val="32"/>
          <w:szCs w:val="32"/>
        </w:rPr>
      </w:pPr>
      <w:proofErr w:type="gramStart"/>
      <w:r w:rsidRPr="008C7B5F">
        <w:rPr>
          <w:rFonts w:ascii="SerifaBT-Roman" w:hAnsi="SerifaBT-Roman"/>
          <w:sz w:val="32"/>
          <w:szCs w:val="32"/>
        </w:rPr>
        <w:t>Secretarial Standards to come effect from 1st July, 2015</w:t>
      </w:r>
      <w:r>
        <w:rPr>
          <w:rFonts w:ascii="SerifaBT-Roman" w:hAnsi="SerifaBT-Roman"/>
          <w:sz w:val="32"/>
          <w:szCs w:val="32"/>
        </w:rPr>
        <w:t>.</w:t>
      </w:r>
      <w:proofErr w:type="gramEnd"/>
      <w:r>
        <w:rPr>
          <w:rFonts w:ascii="SerifaBT-Roman" w:hAnsi="SerifaBT-Roman"/>
          <w:sz w:val="32"/>
          <w:szCs w:val="32"/>
        </w:rPr>
        <w:t xml:space="preserve"> For details </w:t>
      </w:r>
      <w:hyperlink r:id="rId7" w:history="1">
        <w:r w:rsidRPr="008C7B5F">
          <w:rPr>
            <w:rStyle w:val="Hyperlink"/>
            <w:rFonts w:ascii="SerifaBT-Roman" w:hAnsi="SerifaBT-Roman"/>
            <w:color w:val="FF0000"/>
            <w:sz w:val="32"/>
            <w:szCs w:val="32"/>
          </w:rPr>
          <w:t>click here</w:t>
        </w:r>
      </w:hyperlink>
    </w:p>
    <w:p w:rsidR="00C9178D" w:rsidRDefault="00C9178D" w:rsidP="00CB70E5">
      <w:pPr>
        <w:pBdr>
          <w:bottom w:val="single" w:sz="6" w:space="1" w:color="auto"/>
        </w:pBdr>
        <w:spacing w:before="120" w:after="120"/>
        <w:jc w:val="both"/>
        <w:rPr>
          <w:rFonts w:ascii="SerifaBT-Roman" w:hAnsi="SerifaBT-Roman"/>
          <w:sz w:val="32"/>
          <w:szCs w:val="32"/>
        </w:rPr>
      </w:pPr>
    </w:p>
    <w:p w:rsidR="00484A40" w:rsidRPr="00DF3B13" w:rsidRDefault="00484A40" w:rsidP="00484A40">
      <w:pPr>
        <w:jc w:val="both"/>
        <w:rPr>
          <w:rFonts w:ascii="SerifaBT-Roman" w:hAnsi="SerifaBT-Roman"/>
          <w:b/>
          <w:bCs/>
          <w:color w:val="984806" w:themeColor="accent6" w:themeShade="80"/>
          <w:sz w:val="36"/>
          <w:szCs w:val="36"/>
          <w:lang w:val="en-US"/>
        </w:rPr>
      </w:pPr>
      <w:r w:rsidRPr="00DF3B13">
        <w:rPr>
          <w:rFonts w:ascii="SerifaBT-Roman" w:hAnsi="SerifaBT-Roman"/>
          <w:b/>
          <w:bCs/>
          <w:color w:val="984806" w:themeColor="accent6" w:themeShade="80"/>
          <w:sz w:val="36"/>
          <w:szCs w:val="36"/>
          <w:lang w:val="en-US"/>
        </w:rPr>
        <w:t xml:space="preserve">For Previous CS UPDATES </w:t>
      </w:r>
      <w:r w:rsidR="00A258D5" w:rsidRPr="00DF3B13">
        <w:rPr>
          <w:rFonts w:ascii="SerifaBT-Roman" w:hAnsi="SerifaBT-Roman"/>
          <w:b/>
          <w:bCs/>
          <w:color w:val="984806" w:themeColor="accent6" w:themeShade="80"/>
          <w:sz w:val="36"/>
          <w:szCs w:val="36"/>
          <w:lang w:val="en-US"/>
        </w:rPr>
        <w:t>visit:</w:t>
      </w:r>
    </w:p>
    <w:p w:rsidR="00484A40" w:rsidRPr="00DF3B13" w:rsidRDefault="00484A40" w:rsidP="00484A40">
      <w:pPr>
        <w:jc w:val="both"/>
        <w:rPr>
          <w:rFonts w:ascii="SerifaBT-Roman" w:hAnsi="SerifaBT-Roman"/>
          <w:color w:val="FF0000"/>
          <w:sz w:val="32"/>
          <w:szCs w:val="32"/>
        </w:rPr>
      </w:pPr>
      <w:r w:rsidRPr="00DF3B13">
        <w:rPr>
          <w:rFonts w:ascii="SerifaBT-Roman" w:hAnsi="SerifaBT-Roman"/>
          <w:bCs/>
          <w:sz w:val="32"/>
          <w:szCs w:val="32"/>
          <w:lang w:val="en-US"/>
        </w:rPr>
        <w:t>http://www.icsi.edu/Member/CSUpdate.aspx</w:t>
      </w:r>
      <w:r w:rsidRPr="00DF3B13">
        <w:rPr>
          <w:rFonts w:ascii="SerifaBT-Roman" w:hAnsi="SerifaBT-Roman"/>
          <w:bCs/>
          <w:sz w:val="32"/>
          <w:szCs w:val="32"/>
          <w:lang w:val="en-US"/>
        </w:rPr>
        <w:cr/>
      </w:r>
      <w:proofErr w:type="gramStart"/>
      <w:r w:rsidRPr="00DF3B13">
        <w:rPr>
          <w:rFonts w:ascii="SerifaBT-Roman" w:hAnsi="SerifaBT-Roman"/>
          <w:bCs/>
          <w:sz w:val="32"/>
          <w:szCs w:val="32"/>
          <w:lang w:val="en-US"/>
        </w:rPr>
        <w:t>Directorate of Academics, Professional Development &amp; Perspective Planning, ICSI.</w:t>
      </w:r>
      <w:proofErr w:type="gramEnd"/>
      <w:r w:rsidRPr="00DF3B13">
        <w:rPr>
          <w:rFonts w:ascii="SerifaBT-Roman" w:hAnsi="SerifaBT-Roman"/>
          <w:bCs/>
          <w:sz w:val="32"/>
          <w:szCs w:val="32"/>
          <w:lang w:val="en-US"/>
        </w:rPr>
        <w:t xml:space="preserve"> Email: </w:t>
      </w:r>
      <w:hyperlink r:id="rId8" w:history="1">
        <w:r w:rsidRPr="00DF3B13">
          <w:rPr>
            <w:rStyle w:val="Hyperlink"/>
            <w:rFonts w:ascii="SerifaBT-Roman" w:hAnsi="SerifaBT-Roman"/>
            <w:bCs/>
            <w:sz w:val="32"/>
            <w:szCs w:val="32"/>
            <w:lang w:val="en-US"/>
          </w:rPr>
          <w:t>csupdate@icsi.edu</w:t>
        </w:r>
      </w:hyperlink>
      <w:r w:rsidRPr="00DF3B13">
        <w:rPr>
          <w:rFonts w:ascii="SerifaBT-Roman" w:hAnsi="SerifaBT-Roman"/>
          <w:bCs/>
          <w:sz w:val="32"/>
          <w:szCs w:val="32"/>
          <w:lang w:val="en-US"/>
        </w:rPr>
        <w:t xml:space="preserve"> </w:t>
      </w:r>
    </w:p>
    <w:sectPr w:rsidR="00484A40" w:rsidRPr="00DF3B13" w:rsidSect="00484A40">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erifaBT-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5509A"/>
    <w:multiLevelType w:val="hybridMultilevel"/>
    <w:tmpl w:val="D786B548"/>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2AF3CFB"/>
    <w:multiLevelType w:val="hybridMultilevel"/>
    <w:tmpl w:val="B308B82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63873A3"/>
    <w:multiLevelType w:val="hybridMultilevel"/>
    <w:tmpl w:val="18DE785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3C0F4515"/>
    <w:multiLevelType w:val="hybridMultilevel"/>
    <w:tmpl w:val="9E581ECC"/>
    <w:lvl w:ilvl="0" w:tplc="DA5485DA">
      <w:start w:val="2"/>
      <w:numFmt w:val="bullet"/>
      <w:lvlText w:val="-"/>
      <w:lvlJc w:val="left"/>
      <w:pPr>
        <w:ind w:left="720" w:hanging="360"/>
      </w:pPr>
      <w:rPr>
        <w:rFonts w:ascii="SerifaBT-Roman" w:eastAsiaTheme="minorHAnsi" w:hAnsi="SerifaBT-Roman"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3ED064DB"/>
    <w:multiLevelType w:val="hybridMultilevel"/>
    <w:tmpl w:val="63868FBA"/>
    <w:lvl w:ilvl="0" w:tplc="FC9EED5C">
      <w:start w:val="63"/>
      <w:numFmt w:val="bullet"/>
      <w:lvlText w:val="-"/>
      <w:lvlJc w:val="left"/>
      <w:pPr>
        <w:ind w:left="720" w:hanging="360"/>
      </w:pPr>
      <w:rPr>
        <w:rFonts w:ascii="Bookman Old Style" w:eastAsiaTheme="minorHAnsi" w:hAnsi="Bookman Old Style"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5C946394"/>
    <w:multiLevelType w:val="hybridMultilevel"/>
    <w:tmpl w:val="DEEA59FA"/>
    <w:lvl w:ilvl="0" w:tplc="A676AB16">
      <w:start w:val="63"/>
      <w:numFmt w:val="bullet"/>
      <w:lvlText w:val="-"/>
      <w:lvlJc w:val="left"/>
      <w:pPr>
        <w:ind w:left="720" w:hanging="360"/>
      </w:pPr>
      <w:rPr>
        <w:rFonts w:ascii="SerifaBT-Roman" w:eastAsiaTheme="minorHAnsi" w:hAnsi="SerifaBT-Roman" w:cstheme="minorBidi" w:hint="default"/>
        <w:b w:val="0"/>
        <w:color w:val="auto"/>
        <w:sz w:val="3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65BE754E"/>
    <w:multiLevelType w:val="hybridMultilevel"/>
    <w:tmpl w:val="9C70FFDC"/>
    <w:lvl w:ilvl="0" w:tplc="25C6915A">
      <w:start w:val="62"/>
      <w:numFmt w:val="bullet"/>
      <w:lvlText w:val="-"/>
      <w:lvlJc w:val="left"/>
      <w:pPr>
        <w:ind w:left="720" w:hanging="360"/>
      </w:pPr>
      <w:rPr>
        <w:rFonts w:ascii="Bookman Old Style" w:eastAsiaTheme="minorHAnsi" w:hAnsi="Bookman Old Style"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
  </w:num>
  <w:num w:numId="4">
    <w:abstractNumId w:val="1"/>
  </w:num>
  <w:num w:numId="5">
    <w:abstractNumId w:val="0"/>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isplayHorizontalDrawingGridEvery w:val="2"/>
  <w:characterSpacingControl w:val="doNotCompress"/>
  <w:compat/>
  <w:rsids>
    <w:rsidRoot w:val="00484A40"/>
    <w:rsid w:val="0000108E"/>
    <w:rsid w:val="00003DCE"/>
    <w:rsid w:val="00004DF0"/>
    <w:rsid w:val="0001421C"/>
    <w:rsid w:val="000179B6"/>
    <w:rsid w:val="0002293F"/>
    <w:rsid w:val="00033686"/>
    <w:rsid w:val="00035125"/>
    <w:rsid w:val="0004343E"/>
    <w:rsid w:val="00047A86"/>
    <w:rsid w:val="00050D10"/>
    <w:rsid w:val="00052F74"/>
    <w:rsid w:val="00054BE6"/>
    <w:rsid w:val="000643FE"/>
    <w:rsid w:val="00064F9A"/>
    <w:rsid w:val="000744EF"/>
    <w:rsid w:val="00075A35"/>
    <w:rsid w:val="000848BE"/>
    <w:rsid w:val="000855E9"/>
    <w:rsid w:val="000A466C"/>
    <w:rsid w:val="000A4C15"/>
    <w:rsid w:val="000B088A"/>
    <w:rsid w:val="000C62C9"/>
    <w:rsid w:val="000D5674"/>
    <w:rsid w:val="000E635F"/>
    <w:rsid w:val="000E69E8"/>
    <w:rsid w:val="000F04AD"/>
    <w:rsid w:val="000F174F"/>
    <w:rsid w:val="000F232B"/>
    <w:rsid w:val="001019A6"/>
    <w:rsid w:val="001023DF"/>
    <w:rsid w:val="001064E4"/>
    <w:rsid w:val="0011330A"/>
    <w:rsid w:val="0011365E"/>
    <w:rsid w:val="001152B6"/>
    <w:rsid w:val="00116C30"/>
    <w:rsid w:val="00123FB4"/>
    <w:rsid w:val="001241BF"/>
    <w:rsid w:val="00124629"/>
    <w:rsid w:val="00124F0D"/>
    <w:rsid w:val="00126C3B"/>
    <w:rsid w:val="00133E1E"/>
    <w:rsid w:val="0014090D"/>
    <w:rsid w:val="00143024"/>
    <w:rsid w:val="001504B0"/>
    <w:rsid w:val="00153BE5"/>
    <w:rsid w:val="00170B77"/>
    <w:rsid w:val="00172A12"/>
    <w:rsid w:val="00173D40"/>
    <w:rsid w:val="00175CB1"/>
    <w:rsid w:val="00177D3F"/>
    <w:rsid w:val="0019004C"/>
    <w:rsid w:val="00192708"/>
    <w:rsid w:val="001965B7"/>
    <w:rsid w:val="001B48FC"/>
    <w:rsid w:val="001B57E0"/>
    <w:rsid w:val="001B7581"/>
    <w:rsid w:val="001C0FA6"/>
    <w:rsid w:val="001C2399"/>
    <w:rsid w:val="001C2944"/>
    <w:rsid w:val="001D7560"/>
    <w:rsid w:val="001D7F92"/>
    <w:rsid w:val="001D7FF5"/>
    <w:rsid w:val="001F06B1"/>
    <w:rsid w:val="0020118C"/>
    <w:rsid w:val="00207648"/>
    <w:rsid w:val="00214120"/>
    <w:rsid w:val="0021647B"/>
    <w:rsid w:val="00220B97"/>
    <w:rsid w:val="00224DF9"/>
    <w:rsid w:val="00231FE6"/>
    <w:rsid w:val="00232D2E"/>
    <w:rsid w:val="00235F64"/>
    <w:rsid w:val="00253B95"/>
    <w:rsid w:val="00254E4E"/>
    <w:rsid w:val="00256B02"/>
    <w:rsid w:val="0026395A"/>
    <w:rsid w:val="002665A4"/>
    <w:rsid w:val="00275CA4"/>
    <w:rsid w:val="0027683A"/>
    <w:rsid w:val="00276F45"/>
    <w:rsid w:val="00294012"/>
    <w:rsid w:val="002A4646"/>
    <w:rsid w:val="002A6E2B"/>
    <w:rsid w:val="002C65E0"/>
    <w:rsid w:val="002D4EB7"/>
    <w:rsid w:val="002D5215"/>
    <w:rsid w:val="002E7295"/>
    <w:rsid w:val="002E72FB"/>
    <w:rsid w:val="002F07F9"/>
    <w:rsid w:val="002F4D0A"/>
    <w:rsid w:val="0030479B"/>
    <w:rsid w:val="003051C8"/>
    <w:rsid w:val="00310EBE"/>
    <w:rsid w:val="003346ED"/>
    <w:rsid w:val="00335C9B"/>
    <w:rsid w:val="00342AB0"/>
    <w:rsid w:val="003475BA"/>
    <w:rsid w:val="00351682"/>
    <w:rsid w:val="00351EB8"/>
    <w:rsid w:val="0036140E"/>
    <w:rsid w:val="00365F70"/>
    <w:rsid w:val="00372491"/>
    <w:rsid w:val="00373DCA"/>
    <w:rsid w:val="003744ED"/>
    <w:rsid w:val="0037721D"/>
    <w:rsid w:val="003A60C0"/>
    <w:rsid w:val="003A6159"/>
    <w:rsid w:val="003A70BB"/>
    <w:rsid w:val="003B3387"/>
    <w:rsid w:val="003B5CC9"/>
    <w:rsid w:val="003D0167"/>
    <w:rsid w:val="003D050E"/>
    <w:rsid w:val="003E6C36"/>
    <w:rsid w:val="003F443A"/>
    <w:rsid w:val="003F4D2B"/>
    <w:rsid w:val="003F70CF"/>
    <w:rsid w:val="00401DB7"/>
    <w:rsid w:val="00405050"/>
    <w:rsid w:val="00416CF7"/>
    <w:rsid w:val="004204CA"/>
    <w:rsid w:val="00432104"/>
    <w:rsid w:val="00434461"/>
    <w:rsid w:val="00436B38"/>
    <w:rsid w:val="0044058B"/>
    <w:rsid w:val="00444002"/>
    <w:rsid w:val="00445A21"/>
    <w:rsid w:val="00452C24"/>
    <w:rsid w:val="00452C27"/>
    <w:rsid w:val="00461FAD"/>
    <w:rsid w:val="004646C6"/>
    <w:rsid w:val="00465540"/>
    <w:rsid w:val="0046734E"/>
    <w:rsid w:val="00472013"/>
    <w:rsid w:val="00475098"/>
    <w:rsid w:val="004819E0"/>
    <w:rsid w:val="00484A40"/>
    <w:rsid w:val="00491FF8"/>
    <w:rsid w:val="00492727"/>
    <w:rsid w:val="004960D1"/>
    <w:rsid w:val="004A387A"/>
    <w:rsid w:val="004B13C5"/>
    <w:rsid w:val="004B60D9"/>
    <w:rsid w:val="004D1170"/>
    <w:rsid w:val="004D2836"/>
    <w:rsid w:val="004D2CE4"/>
    <w:rsid w:val="004E0668"/>
    <w:rsid w:val="004E1ED4"/>
    <w:rsid w:val="004E4470"/>
    <w:rsid w:val="004E5A8D"/>
    <w:rsid w:val="004F30A5"/>
    <w:rsid w:val="004F5339"/>
    <w:rsid w:val="004F5DB0"/>
    <w:rsid w:val="004F7159"/>
    <w:rsid w:val="004F7C59"/>
    <w:rsid w:val="0050093A"/>
    <w:rsid w:val="00503ACE"/>
    <w:rsid w:val="00505C2D"/>
    <w:rsid w:val="00514615"/>
    <w:rsid w:val="00516628"/>
    <w:rsid w:val="0051754E"/>
    <w:rsid w:val="00520A6E"/>
    <w:rsid w:val="00521391"/>
    <w:rsid w:val="00521C6C"/>
    <w:rsid w:val="00523626"/>
    <w:rsid w:val="005312C4"/>
    <w:rsid w:val="005329E1"/>
    <w:rsid w:val="00535ABA"/>
    <w:rsid w:val="0053757A"/>
    <w:rsid w:val="00545F8E"/>
    <w:rsid w:val="005539A4"/>
    <w:rsid w:val="005730AA"/>
    <w:rsid w:val="0058256E"/>
    <w:rsid w:val="0058257D"/>
    <w:rsid w:val="00582996"/>
    <w:rsid w:val="00585905"/>
    <w:rsid w:val="005863ED"/>
    <w:rsid w:val="005911F0"/>
    <w:rsid w:val="0059262F"/>
    <w:rsid w:val="00593A8E"/>
    <w:rsid w:val="00596CAF"/>
    <w:rsid w:val="005B0944"/>
    <w:rsid w:val="005B0F3C"/>
    <w:rsid w:val="005C34D8"/>
    <w:rsid w:val="005D300D"/>
    <w:rsid w:val="005D7DC4"/>
    <w:rsid w:val="005E1D8C"/>
    <w:rsid w:val="005E4CE1"/>
    <w:rsid w:val="005E5A1D"/>
    <w:rsid w:val="005F003D"/>
    <w:rsid w:val="005F61E0"/>
    <w:rsid w:val="00601091"/>
    <w:rsid w:val="00610570"/>
    <w:rsid w:val="00616D1F"/>
    <w:rsid w:val="0061775E"/>
    <w:rsid w:val="006216BD"/>
    <w:rsid w:val="0062671C"/>
    <w:rsid w:val="006310FD"/>
    <w:rsid w:val="006322CD"/>
    <w:rsid w:val="0063566D"/>
    <w:rsid w:val="0063789B"/>
    <w:rsid w:val="006400F3"/>
    <w:rsid w:val="006429E0"/>
    <w:rsid w:val="0066053F"/>
    <w:rsid w:val="006729F4"/>
    <w:rsid w:val="006751D4"/>
    <w:rsid w:val="0067562B"/>
    <w:rsid w:val="00681E8C"/>
    <w:rsid w:val="00686D42"/>
    <w:rsid w:val="00687EAA"/>
    <w:rsid w:val="006A54FC"/>
    <w:rsid w:val="006D5219"/>
    <w:rsid w:val="006D7B4F"/>
    <w:rsid w:val="006F0D70"/>
    <w:rsid w:val="00706626"/>
    <w:rsid w:val="0070747E"/>
    <w:rsid w:val="00715499"/>
    <w:rsid w:val="0073381F"/>
    <w:rsid w:val="007339BA"/>
    <w:rsid w:val="00735E41"/>
    <w:rsid w:val="0074118E"/>
    <w:rsid w:val="007411EC"/>
    <w:rsid w:val="00744241"/>
    <w:rsid w:val="007564DC"/>
    <w:rsid w:val="00771F9E"/>
    <w:rsid w:val="00773410"/>
    <w:rsid w:val="00777D3E"/>
    <w:rsid w:val="00781F5A"/>
    <w:rsid w:val="00785A35"/>
    <w:rsid w:val="0078631B"/>
    <w:rsid w:val="00787087"/>
    <w:rsid w:val="00794571"/>
    <w:rsid w:val="00796B5C"/>
    <w:rsid w:val="007A3C36"/>
    <w:rsid w:val="007C2539"/>
    <w:rsid w:val="007D01CC"/>
    <w:rsid w:val="007D181D"/>
    <w:rsid w:val="007E259D"/>
    <w:rsid w:val="007E45B6"/>
    <w:rsid w:val="007E57E8"/>
    <w:rsid w:val="007E7F2A"/>
    <w:rsid w:val="00805116"/>
    <w:rsid w:val="0080722A"/>
    <w:rsid w:val="0080775B"/>
    <w:rsid w:val="00811E50"/>
    <w:rsid w:val="008170F3"/>
    <w:rsid w:val="00817DFF"/>
    <w:rsid w:val="008307EE"/>
    <w:rsid w:val="00834A3C"/>
    <w:rsid w:val="0084643A"/>
    <w:rsid w:val="00846854"/>
    <w:rsid w:val="00853B57"/>
    <w:rsid w:val="008733E5"/>
    <w:rsid w:val="00890859"/>
    <w:rsid w:val="00891AA2"/>
    <w:rsid w:val="0089582A"/>
    <w:rsid w:val="008A2E29"/>
    <w:rsid w:val="008A46EC"/>
    <w:rsid w:val="008A7360"/>
    <w:rsid w:val="008B091C"/>
    <w:rsid w:val="008B57A8"/>
    <w:rsid w:val="008B61D5"/>
    <w:rsid w:val="008B7226"/>
    <w:rsid w:val="008C27E1"/>
    <w:rsid w:val="008C44A0"/>
    <w:rsid w:val="008C5879"/>
    <w:rsid w:val="008C6F04"/>
    <w:rsid w:val="008C7B5F"/>
    <w:rsid w:val="008D0A12"/>
    <w:rsid w:val="008D31B6"/>
    <w:rsid w:val="008D5764"/>
    <w:rsid w:val="008E505F"/>
    <w:rsid w:val="008F0781"/>
    <w:rsid w:val="008F17CA"/>
    <w:rsid w:val="008F17DC"/>
    <w:rsid w:val="008F1F18"/>
    <w:rsid w:val="008F2E9D"/>
    <w:rsid w:val="008F365C"/>
    <w:rsid w:val="008F43D8"/>
    <w:rsid w:val="008F571C"/>
    <w:rsid w:val="008F67CF"/>
    <w:rsid w:val="009040D9"/>
    <w:rsid w:val="00911466"/>
    <w:rsid w:val="00941EC9"/>
    <w:rsid w:val="00952CA0"/>
    <w:rsid w:val="00954853"/>
    <w:rsid w:val="00957524"/>
    <w:rsid w:val="00963DE6"/>
    <w:rsid w:val="00981441"/>
    <w:rsid w:val="00981A10"/>
    <w:rsid w:val="009829DD"/>
    <w:rsid w:val="009858C9"/>
    <w:rsid w:val="00986D12"/>
    <w:rsid w:val="00990766"/>
    <w:rsid w:val="00997CD4"/>
    <w:rsid w:val="009A7767"/>
    <w:rsid w:val="009B1946"/>
    <w:rsid w:val="009B3798"/>
    <w:rsid w:val="009B5164"/>
    <w:rsid w:val="009C41A1"/>
    <w:rsid w:val="009C4B7E"/>
    <w:rsid w:val="009D3B9E"/>
    <w:rsid w:val="009D50B1"/>
    <w:rsid w:val="009D5155"/>
    <w:rsid w:val="009D6A78"/>
    <w:rsid w:val="009E059C"/>
    <w:rsid w:val="009E7E62"/>
    <w:rsid w:val="009F2153"/>
    <w:rsid w:val="009F2B46"/>
    <w:rsid w:val="009F7F6E"/>
    <w:rsid w:val="00A01A5F"/>
    <w:rsid w:val="00A044FE"/>
    <w:rsid w:val="00A049C2"/>
    <w:rsid w:val="00A05AF2"/>
    <w:rsid w:val="00A1056D"/>
    <w:rsid w:val="00A12850"/>
    <w:rsid w:val="00A12B05"/>
    <w:rsid w:val="00A13E9D"/>
    <w:rsid w:val="00A258D5"/>
    <w:rsid w:val="00A313EC"/>
    <w:rsid w:val="00A44826"/>
    <w:rsid w:val="00A45DAE"/>
    <w:rsid w:val="00A55221"/>
    <w:rsid w:val="00A552CC"/>
    <w:rsid w:val="00A56842"/>
    <w:rsid w:val="00A6140D"/>
    <w:rsid w:val="00A61E2C"/>
    <w:rsid w:val="00A63666"/>
    <w:rsid w:val="00A67640"/>
    <w:rsid w:val="00A70C8C"/>
    <w:rsid w:val="00A71036"/>
    <w:rsid w:val="00A76BB3"/>
    <w:rsid w:val="00A76E7A"/>
    <w:rsid w:val="00A817A4"/>
    <w:rsid w:val="00AA6F8D"/>
    <w:rsid w:val="00AB0915"/>
    <w:rsid w:val="00AB4BAE"/>
    <w:rsid w:val="00AC4964"/>
    <w:rsid w:val="00AC629D"/>
    <w:rsid w:val="00AC6CC5"/>
    <w:rsid w:val="00AD32DF"/>
    <w:rsid w:val="00AD4CD6"/>
    <w:rsid w:val="00AD6166"/>
    <w:rsid w:val="00AD6C95"/>
    <w:rsid w:val="00AE062B"/>
    <w:rsid w:val="00AE6510"/>
    <w:rsid w:val="00AF2413"/>
    <w:rsid w:val="00AF2AEE"/>
    <w:rsid w:val="00AF3382"/>
    <w:rsid w:val="00B05ECC"/>
    <w:rsid w:val="00B11BF9"/>
    <w:rsid w:val="00B15222"/>
    <w:rsid w:val="00B16CA1"/>
    <w:rsid w:val="00B21664"/>
    <w:rsid w:val="00B22B8E"/>
    <w:rsid w:val="00B346EA"/>
    <w:rsid w:val="00B351D4"/>
    <w:rsid w:val="00B37652"/>
    <w:rsid w:val="00B44077"/>
    <w:rsid w:val="00B47F9B"/>
    <w:rsid w:val="00B5713F"/>
    <w:rsid w:val="00B624D4"/>
    <w:rsid w:val="00B66463"/>
    <w:rsid w:val="00B702E4"/>
    <w:rsid w:val="00B70EAC"/>
    <w:rsid w:val="00B77F59"/>
    <w:rsid w:val="00B8046C"/>
    <w:rsid w:val="00B81F42"/>
    <w:rsid w:val="00B91121"/>
    <w:rsid w:val="00B97704"/>
    <w:rsid w:val="00BA004D"/>
    <w:rsid w:val="00BA17AE"/>
    <w:rsid w:val="00BB4C09"/>
    <w:rsid w:val="00BC1D96"/>
    <w:rsid w:val="00BC393D"/>
    <w:rsid w:val="00BE08F8"/>
    <w:rsid w:val="00BE269A"/>
    <w:rsid w:val="00BE2B33"/>
    <w:rsid w:val="00BE2C17"/>
    <w:rsid w:val="00BE2CA9"/>
    <w:rsid w:val="00C01991"/>
    <w:rsid w:val="00C03DD6"/>
    <w:rsid w:val="00C073A5"/>
    <w:rsid w:val="00C258E1"/>
    <w:rsid w:val="00C332FD"/>
    <w:rsid w:val="00C36BB8"/>
    <w:rsid w:val="00C419BD"/>
    <w:rsid w:val="00C63DDD"/>
    <w:rsid w:val="00C63E5F"/>
    <w:rsid w:val="00C65790"/>
    <w:rsid w:val="00C660A7"/>
    <w:rsid w:val="00C67F38"/>
    <w:rsid w:val="00C70F8A"/>
    <w:rsid w:val="00C756CA"/>
    <w:rsid w:val="00C83E95"/>
    <w:rsid w:val="00C84958"/>
    <w:rsid w:val="00C9178D"/>
    <w:rsid w:val="00C917C0"/>
    <w:rsid w:val="00C918C3"/>
    <w:rsid w:val="00C93EA2"/>
    <w:rsid w:val="00CB70E5"/>
    <w:rsid w:val="00CC5912"/>
    <w:rsid w:val="00CC7483"/>
    <w:rsid w:val="00CD1C97"/>
    <w:rsid w:val="00CD2FAB"/>
    <w:rsid w:val="00CE4789"/>
    <w:rsid w:val="00CE78C8"/>
    <w:rsid w:val="00CF3FD9"/>
    <w:rsid w:val="00CF4385"/>
    <w:rsid w:val="00CF59D1"/>
    <w:rsid w:val="00D0376B"/>
    <w:rsid w:val="00D10D20"/>
    <w:rsid w:val="00D14669"/>
    <w:rsid w:val="00D155C8"/>
    <w:rsid w:val="00D158DB"/>
    <w:rsid w:val="00D21689"/>
    <w:rsid w:val="00D27BF6"/>
    <w:rsid w:val="00D328C3"/>
    <w:rsid w:val="00D4037F"/>
    <w:rsid w:val="00D41F69"/>
    <w:rsid w:val="00D52659"/>
    <w:rsid w:val="00D5592F"/>
    <w:rsid w:val="00D61AE5"/>
    <w:rsid w:val="00D62353"/>
    <w:rsid w:val="00D66461"/>
    <w:rsid w:val="00D70EB0"/>
    <w:rsid w:val="00D742D7"/>
    <w:rsid w:val="00D75588"/>
    <w:rsid w:val="00D76E47"/>
    <w:rsid w:val="00D771AF"/>
    <w:rsid w:val="00D84837"/>
    <w:rsid w:val="00D909FC"/>
    <w:rsid w:val="00D91E89"/>
    <w:rsid w:val="00D92C54"/>
    <w:rsid w:val="00D95090"/>
    <w:rsid w:val="00D973EA"/>
    <w:rsid w:val="00DA09AF"/>
    <w:rsid w:val="00DA6CFB"/>
    <w:rsid w:val="00DB0BA1"/>
    <w:rsid w:val="00DB5143"/>
    <w:rsid w:val="00DB51E9"/>
    <w:rsid w:val="00DB5AE3"/>
    <w:rsid w:val="00DB7F10"/>
    <w:rsid w:val="00DC240B"/>
    <w:rsid w:val="00DC512C"/>
    <w:rsid w:val="00DD09A9"/>
    <w:rsid w:val="00DE506E"/>
    <w:rsid w:val="00DE67C2"/>
    <w:rsid w:val="00DF0BD7"/>
    <w:rsid w:val="00DF3357"/>
    <w:rsid w:val="00DF3B13"/>
    <w:rsid w:val="00DF463A"/>
    <w:rsid w:val="00DF50A9"/>
    <w:rsid w:val="00DF66A1"/>
    <w:rsid w:val="00E03722"/>
    <w:rsid w:val="00E14127"/>
    <w:rsid w:val="00E23605"/>
    <w:rsid w:val="00E24950"/>
    <w:rsid w:val="00E251F8"/>
    <w:rsid w:val="00E3190E"/>
    <w:rsid w:val="00E32AB4"/>
    <w:rsid w:val="00E422AD"/>
    <w:rsid w:val="00E43F0B"/>
    <w:rsid w:val="00E454C3"/>
    <w:rsid w:val="00E56D24"/>
    <w:rsid w:val="00E57CDB"/>
    <w:rsid w:val="00E66619"/>
    <w:rsid w:val="00E76643"/>
    <w:rsid w:val="00E776B2"/>
    <w:rsid w:val="00E85DCE"/>
    <w:rsid w:val="00E8624A"/>
    <w:rsid w:val="00E8748B"/>
    <w:rsid w:val="00E96E66"/>
    <w:rsid w:val="00EA1B45"/>
    <w:rsid w:val="00EA2D7C"/>
    <w:rsid w:val="00EA45FF"/>
    <w:rsid w:val="00EA6DE9"/>
    <w:rsid w:val="00EA6F52"/>
    <w:rsid w:val="00EB013E"/>
    <w:rsid w:val="00EB0544"/>
    <w:rsid w:val="00EB46B9"/>
    <w:rsid w:val="00EB7847"/>
    <w:rsid w:val="00EC1699"/>
    <w:rsid w:val="00EC35B2"/>
    <w:rsid w:val="00EC64DC"/>
    <w:rsid w:val="00EC64F6"/>
    <w:rsid w:val="00ED2D22"/>
    <w:rsid w:val="00ED32A4"/>
    <w:rsid w:val="00EF0A39"/>
    <w:rsid w:val="00EF2541"/>
    <w:rsid w:val="00F0018B"/>
    <w:rsid w:val="00F03B74"/>
    <w:rsid w:val="00F06B38"/>
    <w:rsid w:val="00F07068"/>
    <w:rsid w:val="00F21119"/>
    <w:rsid w:val="00F21AE0"/>
    <w:rsid w:val="00F22513"/>
    <w:rsid w:val="00F3232A"/>
    <w:rsid w:val="00F5620D"/>
    <w:rsid w:val="00F60F60"/>
    <w:rsid w:val="00F61560"/>
    <w:rsid w:val="00F640D0"/>
    <w:rsid w:val="00F77E69"/>
    <w:rsid w:val="00F82DC5"/>
    <w:rsid w:val="00F84A9C"/>
    <w:rsid w:val="00F85599"/>
    <w:rsid w:val="00F93319"/>
    <w:rsid w:val="00F94A33"/>
    <w:rsid w:val="00FA4685"/>
    <w:rsid w:val="00FA7BEC"/>
    <w:rsid w:val="00FA7FEF"/>
    <w:rsid w:val="00FC0EB3"/>
    <w:rsid w:val="00FC1646"/>
    <w:rsid w:val="00FC2F76"/>
    <w:rsid w:val="00FC75F3"/>
    <w:rsid w:val="00FD59DB"/>
    <w:rsid w:val="00FE183D"/>
    <w:rsid w:val="00FE20E6"/>
    <w:rsid w:val="00FF32CC"/>
    <w:rsid w:val="00FF7B26"/>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A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4A40"/>
    <w:pPr>
      <w:ind w:left="720"/>
      <w:contextualSpacing/>
    </w:pPr>
  </w:style>
  <w:style w:type="character" w:styleId="Hyperlink">
    <w:name w:val="Hyperlink"/>
    <w:basedOn w:val="DefaultParagraphFont"/>
    <w:uiPriority w:val="99"/>
    <w:unhideWhenUsed/>
    <w:rsid w:val="00484A40"/>
    <w:rPr>
      <w:color w:val="0000FF" w:themeColor="hyperlink"/>
      <w:u w:val="single"/>
    </w:rPr>
  </w:style>
  <w:style w:type="table" w:styleId="TableGrid">
    <w:name w:val="Table Grid"/>
    <w:basedOn w:val="TableNormal"/>
    <w:uiPriority w:val="59"/>
    <w:rsid w:val="00484A4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AD4CD6"/>
    <w:rPr>
      <w:color w:val="800080" w:themeColor="followedHyperlink"/>
      <w:u w:val="single"/>
    </w:rPr>
  </w:style>
  <w:style w:type="character" w:customStyle="1" w:styleId="bqquotelink1">
    <w:name w:val="bqquotelink1"/>
    <w:basedOn w:val="DefaultParagraphFont"/>
    <w:rsid w:val="00D27BF6"/>
    <w:rPr>
      <w:rFonts w:ascii="Helvetica" w:hAnsi="Helvetica" w:hint="default"/>
      <w:sz w:val="22"/>
      <w:szCs w:val="22"/>
    </w:rPr>
  </w:style>
  <w:style w:type="paragraph" w:styleId="BalloonText">
    <w:name w:val="Balloon Text"/>
    <w:basedOn w:val="Normal"/>
    <w:link w:val="BalloonTextChar"/>
    <w:uiPriority w:val="99"/>
    <w:semiHidden/>
    <w:unhideWhenUsed/>
    <w:rsid w:val="00416C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6CF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29953951">
      <w:bodyDiv w:val="1"/>
      <w:marLeft w:val="0"/>
      <w:marRight w:val="0"/>
      <w:marTop w:val="0"/>
      <w:marBottom w:val="0"/>
      <w:divBdr>
        <w:top w:val="none" w:sz="0" w:space="0" w:color="auto"/>
        <w:left w:val="none" w:sz="0" w:space="0" w:color="auto"/>
        <w:bottom w:val="none" w:sz="0" w:space="0" w:color="auto"/>
        <w:right w:val="none" w:sz="0" w:space="0" w:color="auto"/>
      </w:divBdr>
      <w:divsChild>
        <w:div w:id="86388343">
          <w:marLeft w:val="0"/>
          <w:marRight w:val="0"/>
          <w:marTop w:val="0"/>
          <w:marBottom w:val="0"/>
          <w:divBdr>
            <w:top w:val="none" w:sz="0" w:space="0" w:color="auto"/>
            <w:left w:val="none" w:sz="0" w:space="0" w:color="auto"/>
            <w:bottom w:val="none" w:sz="0" w:space="0" w:color="auto"/>
            <w:right w:val="none" w:sz="0" w:space="0" w:color="auto"/>
          </w:divBdr>
          <w:divsChild>
            <w:div w:id="1976794571">
              <w:marLeft w:val="0"/>
              <w:marRight w:val="0"/>
              <w:marTop w:val="0"/>
              <w:marBottom w:val="0"/>
              <w:divBdr>
                <w:top w:val="none" w:sz="0" w:space="0" w:color="auto"/>
                <w:left w:val="none" w:sz="0" w:space="0" w:color="auto"/>
                <w:bottom w:val="none" w:sz="0" w:space="0" w:color="auto"/>
                <w:right w:val="none" w:sz="0" w:space="0" w:color="auto"/>
              </w:divBdr>
              <w:divsChild>
                <w:div w:id="1121609942">
                  <w:marLeft w:val="107"/>
                  <w:marRight w:val="107"/>
                  <w:marTop w:val="0"/>
                  <w:marBottom w:val="0"/>
                  <w:divBdr>
                    <w:top w:val="none" w:sz="0" w:space="0" w:color="auto"/>
                    <w:left w:val="none" w:sz="0" w:space="0" w:color="auto"/>
                    <w:bottom w:val="none" w:sz="0" w:space="0" w:color="auto"/>
                    <w:right w:val="none" w:sz="0" w:space="0" w:color="auto"/>
                  </w:divBdr>
                  <w:divsChild>
                    <w:div w:id="93090182">
                      <w:marLeft w:val="0"/>
                      <w:marRight w:val="0"/>
                      <w:marTop w:val="0"/>
                      <w:marBottom w:val="0"/>
                      <w:divBdr>
                        <w:top w:val="none" w:sz="0" w:space="0" w:color="auto"/>
                        <w:left w:val="none" w:sz="0" w:space="0" w:color="auto"/>
                        <w:bottom w:val="none" w:sz="0" w:space="0" w:color="auto"/>
                        <w:right w:val="none" w:sz="0" w:space="0" w:color="auto"/>
                      </w:divBdr>
                      <w:divsChild>
                        <w:div w:id="1230992222">
                          <w:marLeft w:val="0"/>
                          <w:marRight w:val="0"/>
                          <w:marTop w:val="0"/>
                          <w:marBottom w:val="0"/>
                          <w:divBdr>
                            <w:top w:val="none" w:sz="0" w:space="0" w:color="auto"/>
                            <w:left w:val="none" w:sz="0" w:space="0" w:color="auto"/>
                            <w:bottom w:val="single" w:sz="8" w:space="5" w:color="CCCCCC"/>
                            <w:right w:val="none" w:sz="0" w:space="0" w:color="auto"/>
                          </w:divBdr>
                        </w:div>
                      </w:divsChild>
                    </w:div>
                  </w:divsChild>
                </w:div>
              </w:divsChild>
            </w:div>
          </w:divsChild>
        </w:div>
      </w:divsChild>
    </w:div>
    <w:div w:id="1153522349">
      <w:bodyDiv w:val="1"/>
      <w:marLeft w:val="0"/>
      <w:marRight w:val="0"/>
      <w:marTop w:val="0"/>
      <w:marBottom w:val="0"/>
      <w:divBdr>
        <w:top w:val="none" w:sz="0" w:space="0" w:color="auto"/>
        <w:left w:val="none" w:sz="0" w:space="0" w:color="auto"/>
        <w:bottom w:val="none" w:sz="0" w:space="0" w:color="auto"/>
        <w:right w:val="none" w:sz="0" w:space="0" w:color="auto"/>
      </w:divBdr>
      <w:divsChild>
        <w:div w:id="603265034">
          <w:marLeft w:val="0"/>
          <w:marRight w:val="0"/>
          <w:marTop w:val="0"/>
          <w:marBottom w:val="0"/>
          <w:divBdr>
            <w:top w:val="none" w:sz="0" w:space="0" w:color="auto"/>
            <w:left w:val="none" w:sz="0" w:space="0" w:color="auto"/>
            <w:bottom w:val="none" w:sz="0" w:space="0" w:color="auto"/>
            <w:right w:val="none" w:sz="0" w:space="0" w:color="auto"/>
          </w:divBdr>
          <w:divsChild>
            <w:div w:id="684093729">
              <w:marLeft w:val="0"/>
              <w:marRight w:val="0"/>
              <w:marTop w:val="0"/>
              <w:marBottom w:val="0"/>
              <w:divBdr>
                <w:top w:val="none" w:sz="0" w:space="0" w:color="auto"/>
                <w:left w:val="none" w:sz="0" w:space="0" w:color="auto"/>
                <w:bottom w:val="none" w:sz="0" w:space="0" w:color="auto"/>
                <w:right w:val="none" w:sz="0" w:space="0" w:color="auto"/>
              </w:divBdr>
              <w:divsChild>
                <w:div w:id="29965581">
                  <w:marLeft w:val="107"/>
                  <w:marRight w:val="107"/>
                  <w:marTop w:val="0"/>
                  <w:marBottom w:val="0"/>
                  <w:divBdr>
                    <w:top w:val="none" w:sz="0" w:space="0" w:color="auto"/>
                    <w:left w:val="none" w:sz="0" w:space="0" w:color="auto"/>
                    <w:bottom w:val="none" w:sz="0" w:space="0" w:color="auto"/>
                    <w:right w:val="none" w:sz="0" w:space="0" w:color="auto"/>
                  </w:divBdr>
                  <w:divsChild>
                    <w:div w:id="91440777">
                      <w:marLeft w:val="0"/>
                      <w:marRight w:val="0"/>
                      <w:marTop w:val="0"/>
                      <w:marBottom w:val="0"/>
                      <w:divBdr>
                        <w:top w:val="none" w:sz="0" w:space="0" w:color="auto"/>
                        <w:left w:val="none" w:sz="0" w:space="0" w:color="auto"/>
                        <w:bottom w:val="none" w:sz="0" w:space="0" w:color="auto"/>
                        <w:right w:val="none" w:sz="0" w:space="0" w:color="auto"/>
                      </w:divBdr>
                      <w:divsChild>
                        <w:div w:id="1453593288">
                          <w:marLeft w:val="0"/>
                          <w:marRight w:val="0"/>
                          <w:marTop w:val="0"/>
                          <w:marBottom w:val="0"/>
                          <w:divBdr>
                            <w:top w:val="none" w:sz="0" w:space="0" w:color="auto"/>
                            <w:left w:val="none" w:sz="0" w:space="0" w:color="auto"/>
                            <w:bottom w:val="single" w:sz="4" w:space="3" w:color="CCCCCC"/>
                            <w:right w:val="none" w:sz="0" w:space="0" w:color="auto"/>
                          </w:divBdr>
                        </w:div>
                        <w:div w:id="545263013">
                          <w:marLeft w:val="0"/>
                          <w:marRight w:val="0"/>
                          <w:marTop w:val="0"/>
                          <w:marBottom w:val="0"/>
                          <w:divBdr>
                            <w:top w:val="none" w:sz="0" w:space="0" w:color="auto"/>
                            <w:left w:val="none" w:sz="0" w:space="0" w:color="auto"/>
                            <w:bottom w:val="single" w:sz="8" w:space="5" w:color="CCCCCC"/>
                            <w:right w:val="none" w:sz="0" w:space="0" w:color="auto"/>
                          </w:divBdr>
                        </w:div>
                      </w:divsChild>
                    </w:div>
                  </w:divsChild>
                </w:div>
              </w:divsChild>
            </w:div>
          </w:divsChild>
        </w:div>
      </w:divsChild>
    </w:div>
    <w:div w:id="1583906500">
      <w:bodyDiv w:val="1"/>
      <w:marLeft w:val="0"/>
      <w:marRight w:val="0"/>
      <w:marTop w:val="0"/>
      <w:marBottom w:val="0"/>
      <w:divBdr>
        <w:top w:val="none" w:sz="0" w:space="0" w:color="auto"/>
        <w:left w:val="none" w:sz="0" w:space="0" w:color="auto"/>
        <w:bottom w:val="none" w:sz="0" w:space="0" w:color="auto"/>
        <w:right w:val="none" w:sz="0" w:space="0" w:color="auto"/>
      </w:divBdr>
      <w:divsChild>
        <w:div w:id="1141195499">
          <w:marLeft w:val="0"/>
          <w:marRight w:val="0"/>
          <w:marTop w:val="0"/>
          <w:marBottom w:val="0"/>
          <w:divBdr>
            <w:top w:val="none" w:sz="0" w:space="0" w:color="auto"/>
            <w:left w:val="none" w:sz="0" w:space="0" w:color="auto"/>
            <w:bottom w:val="none" w:sz="0" w:space="0" w:color="auto"/>
            <w:right w:val="none" w:sz="0" w:space="0" w:color="auto"/>
          </w:divBdr>
          <w:divsChild>
            <w:div w:id="2003848973">
              <w:marLeft w:val="0"/>
              <w:marRight w:val="0"/>
              <w:marTop w:val="0"/>
              <w:marBottom w:val="0"/>
              <w:divBdr>
                <w:top w:val="none" w:sz="0" w:space="0" w:color="auto"/>
                <w:left w:val="none" w:sz="0" w:space="0" w:color="auto"/>
                <w:bottom w:val="none" w:sz="0" w:space="0" w:color="auto"/>
                <w:right w:val="none" w:sz="0" w:space="0" w:color="auto"/>
              </w:divBdr>
              <w:divsChild>
                <w:div w:id="318121516">
                  <w:marLeft w:val="107"/>
                  <w:marRight w:val="107"/>
                  <w:marTop w:val="0"/>
                  <w:marBottom w:val="0"/>
                  <w:divBdr>
                    <w:top w:val="none" w:sz="0" w:space="0" w:color="auto"/>
                    <w:left w:val="none" w:sz="0" w:space="0" w:color="auto"/>
                    <w:bottom w:val="none" w:sz="0" w:space="0" w:color="auto"/>
                    <w:right w:val="none" w:sz="0" w:space="0" w:color="auto"/>
                  </w:divBdr>
                  <w:divsChild>
                    <w:div w:id="476840974">
                      <w:marLeft w:val="0"/>
                      <w:marRight w:val="0"/>
                      <w:marTop w:val="0"/>
                      <w:marBottom w:val="0"/>
                      <w:divBdr>
                        <w:top w:val="none" w:sz="0" w:space="0" w:color="auto"/>
                        <w:left w:val="none" w:sz="0" w:space="0" w:color="auto"/>
                        <w:bottom w:val="none" w:sz="0" w:space="0" w:color="auto"/>
                        <w:right w:val="none" w:sz="0" w:space="0" w:color="auto"/>
                      </w:divBdr>
                      <w:divsChild>
                        <w:div w:id="1593195784">
                          <w:marLeft w:val="0"/>
                          <w:marRight w:val="0"/>
                          <w:marTop w:val="0"/>
                          <w:marBottom w:val="0"/>
                          <w:divBdr>
                            <w:top w:val="none" w:sz="0" w:space="0" w:color="auto"/>
                            <w:left w:val="none" w:sz="0" w:space="0" w:color="auto"/>
                            <w:bottom w:val="single" w:sz="4" w:space="3" w:color="CCCCCC"/>
                            <w:right w:val="none" w:sz="0" w:space="0" w:color="auto"/>
                          </w:divBdr>
                        </w:div>
                        <w:div w:id="1664118455">
                          <w:marLeft w:val="0"/>
                          <w:marRight w:val="0"/>
                          <w:marTop w:val="0"/>
                          <w:marBottom w:val="0"/>
                          <w:divBdr>
                            <w:top w:val="none" w:sz="0" w:space="0" w:color="auto"/>
                            <w:left w:val="none" w:sz="0" w:space="0" w:color="auto"/>
                            <w:bottom w:val="single" w:sz="8" w:space="5" w:color="CCCCCC"/>
                            <w:right w:val="none" w:sz="0" w:space="0" w:color="auto"/>
                          </w:divBdr>
                        </w:div>
                      </w:divsChild>
                    </w:div>
                  </w:divsChild>
                </w:div>
              </w:divsChild>
            </w:div>
          </w:divsChild>
        </w:div>
      </w:divsChild>
    </w:div>
    <w:div w:id="1814636494">
      <w:bodyDiv w:val="1"/>
      <w:marLeft w:val="0"/>
      <w:marRight w:val="0"/>
      <w:marTop w:val="0"/>
      <w:marBottom w:val="0"/>
      <w:divBdr>
        <w:top w:val="none" w:sz="0" w:space="0" w:color="auto"/>
        <w:left w:val="none" w:sz="0" w:space="0" w:color="auto"/>
        <w:bottom w:val="none" w:sz="0" w:space="0" w:color="auto"/>
        <w:right w:val="none" w:sz="0" w:space="0" w:color="auto"/>
      </w:divBdr>
      <w:divsChild>
        <w:div w:id="415712417">
          <w:marLeft w:val="0"/>
          <w:marRight w:val="0"/>
          <w:marTop w:val="0"/>
          <w:marBottom w:val="0"/>
          <w:divBdr>
            <w:top w:val="none" w:sz="0" w:space="0" w:color="auto"/>
            <w:left w:val="none" w:sz="0" w:space="0" w:color="auto"/>
            <w:bottom w:val="none" w:sz="0" w:space="0" w:color="auto"/>
            <w:right w:val="none" w:sz="0" w:space="0" w:color="auto"/>
          </w:divBdr>
          <w:divsChild>
            <w:div w:id="224529202">
              <w:marLeft w:val="0"/>
              <w:marRight w:val="0"/>
              <w:marTop w:val="0"/>
              <w:marBottom w:val="0"/>
              <w:divBdr>
                <w:top w:val="none" w:sz="0" w:space="0" w:color="auto"/>
                <w:left w:val="none" w:sz="0" w:space="0" w:color="auto"/>
                <w:bottom w:val="none" w:sz="0" w:space="0" w:color="auto"/>
                <w:right w:val="none" w:sz="0" w:space="0" w:color="auto"/>
              </w:divBdr>
              <w:divsChild>
                <w:div w:id="2089034318">
                  <w:marLeft w:val="107"/>
                  <w:marRight w:val="107"/>
                  <w:marTop w:val="0"/>
                  <w:marBottom w:val="0"/>
                  <w:divBdr>
                    <w:top w:val="none" w:sz="0" w:space="0" w:color="auto"/>
                    <w:left w:val="none" w:sz="0" w:space="0" w:color="auto"/>
                    <w:bottom w:val="none" w:sz="0" w:space="0" w:color="auto"/>
                    <w:right w:val="none" w:sz="0" w:space="0" w:color="auto"/>
                  </w:divBdr>
                  <w:divsChild>
                    <w:div w:id="1372144077">
                      <w:marLeft w:val="0"/>
                      <w:marRight w:val="0"/>
                      <w:marTop w:val="0"/>
                      <w:marBottom w:val="0"/>
                      <w:divBdr>
                        <w:top w:val="none" w:sz="0" w:space="0" w:color="auto"/>
                        <w:left w:val="none" w:sz="0" w:space="0" w:color="auto"/>
                        <w:bottom w:val="none" w:sz="0" w:space="0" w:color="auto"/>
                        <w:right w:val="none" w:sz="0" w:space="0" w:color="auto"/>
                      </w:divBdr>
                      <w:divsChild>
                        <w:div w:id="460996167">
                          <w:marLeft w:val="0"/>
                          <w:marRight w:val="0"/>
                          <w:marTop w:val="0"/>
                          <w:marBottom w:val="0"/>
                          <w:divBdr>
                            <w:top w:val="none" w:sz="0" w:space="0" w:color="auto"/>
                            <w:left w:val="none" w:sz="0" w:space="0" w:color="auto"/>
                            <w:bottom w:val="single" w:sz="8" w:space="5" w:color="CCCCCC"/>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update@icsi.edu" TargetMode="External"/><Relationship Id="rId3" Type="http://schemas.openxmlformats.org/officeDocument/2006/relationships/settings" Target="settings.xml"/><Relationship Id="rId7" Type="http://schemas.openxmlformats.org/officeDocument/2006/relationships/hyperlink" Target="https://www.icsi.edu/Docs/Website/Revised_Announcement_260615.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csi.edu/16pcs/Home.aspx" TargetMode="External"/><Relationship Id="rId5" Type="http://schemas.openxmlformats.org/officeDocument/2006/relationships/hyperlink" Target="https://rbidocs.rbi.org.in/rdocs/PressRelease/PDFs/IEPR277960276888720446ADBC35E10EE5BF33AB.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561</TotalTime>
  <Pages>1</Pages>
  <Words>197</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e0527</dc:creator>
  <cp:lastModifiedBy>e0527</cp:lastModifiedBy>
  <cp:revision>214</cp:revision>
  <dcterms:created xsi:type="dcterms:W3CDTF">2015-05-29T04:45:00Z</dcterms:created>
  <dcterms:modified xsi:type="dcterms:W3CDTF">2015-06-30T04:12:00Z</dcterms:modified>
</cp:coreProperties>
</file>