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BA004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4F6228" w:themeColor="accent3" w:themeShade="80"/>
          <w:sz w:val="84"/>
          <w:szCs w:val="84"/>
          <w:lang w:val="en-US"/>
        </w:rPr>
      </w:pPr>
      <w:r w:rsidRPr="00BA004D">
        <w:rPr>
          <w:rFonts w:ascii="SerifaBT-Roman" w:eastAsia="Calibri" w:hAnsi="SerifaBT-Roman" w:cs="Times New Roman"/>
          <w:b/>
          <w:bCs/>
          <w:iCs/>
          <w:color w:val="4F6228" w:themeColor="accent3" w:themeShade="80"/>
          <w:sz w:val="84"/>
          <w:szCs w:val="84"/>
          <w:lang w:val="en-US"/>
        </w:rPr>
        <w:t xml:space="preserve">CS UPDATE </w:t>
      </w:r>
      <w:r w:rsidR="0062671C" w:rsidRPr="00BA004D">
        <w:rPr>
          <w:rFonts w:ascii="SerifaBT-Roman" w:eastAsia="Calibri" w:hAnsi="SerifaBT-Roman" w:cs="Times New Roman"/>
          <w:b/>
          <w:bCs/>
          <w:iCs/>
          <w:color w:val="4F6228" w:themeColor="accent3" w:themeShade="80"/>
          <w:sz w:val="84"/>
          <w:szCs w:val="84"/>
          <w:lang w:val="en-US"/>
        </w:rPr>
        <w:t>JUNE</w:t>
      </w:r>
      <w:r w:rsidRPr="00BA004D">
        <w:rPr>
          <w:rFonts w:ascii="SerifaBT-Roman" w:eastAsia="Calibri" w:hAnsi="SerifaBT-Roman" w:cs="Times New Roman"/>
          <w:b/>
          <w:bCs/>
          <w:iCs/>
          <w:color w:val="4F6228" w:themeColor="accent3" w:themeShade="80"/>
          <w:sz w:val="84"/>
          <w:szCs w:val="84"/>
          <w:lang w:val="en-US"/>
        </w:rPr>
        <w:t xml:space="preserve"> </w:t>
      </w:r>
      <w:r w:rsidR="00773410" w:rsidRPr="00BA004D">
        <w:rPr>
          <w:rFonts w:ascii="SerifaBT-Roman" w:eastAsia="Calibri" w:hAnsi="SerifaBT-Roman" w:cs="Times New Roman"/>
          <w:b/>
          <w:bCs/>
          <w:iCs/>
          <w:color w:val="4F6228" w:themeColor="accent3" w:themeShade="80"/>
          <w:sz w:val="84"/>
          <w:szCs w:val="84"/>
          <w:lang w:val="en-US"/>
        </w:rPr>
        <w:t>1</w:t>
      </w:r>
      <w:r w:rsidR="00D973EA" w:rsidRPr="00BA004D">
        <w:rPr>
          <w:rFonts w:ascii="SerifaBT-Roman" w:eastAsia="Calibri" w:hAnsi="SerifaBT-Roman" w:cs="Times New Roman"/>
          <w:b/>
          <w:bCs/>
          <w:iCs/>
          <w:color w:val="4F6228" w:themeColor="accent3" w:themeShade="80"/>
          <w:sz w:val="84"/>
          <w:szCs w:val="84"/>
          <w:lang w:val="en-US"/>
        </w:rPr>
        <w:t>5</w:t>
      </w:r>
      <w:r w:rsidRPr="00BA004D">
        <w:rPr>
          <w:rFonts w:ascii="SerifaBT-Roman" w:eastAsia="Calibri" w:hAnsi="SerifaBT-Roman" w:cs="Times New Roman"/>
          <w:b/>
          <w:bCs/>
          <w:iCs/>
          <w:color w:val="4F6228" w:themeColor="accent3" w:themeShade="80"/>
          <w:sz w:val="84"/>
          <w:szCs w:val="84"/>
          <w:lang w:val="en-US"/>
        </w:rPr>
        <w:t>, 201</w:t>
      </w:r>
      <w:r w:rsidRPr="00BA004D">
        <w:rPr>
          <w:rFonts w:ascii="SerifaBT-Roman" w:hAnsi="SerifaBT-Roman"/>
          <w:b/>
          <w:bCs/>
          <w:iCs/>
          <w:color w:val="4F6228" w:themeColor="accent3" w:themeShade="8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981441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981441"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We shall never know all the g</w:t>
      </w:r>
      <w:r w:rsidR="00981441"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ood that a simple smile can do.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981441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r w:rsidRPr="00E85DCE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Mother Teresa</w:t>
      </w: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D973EA" w:rsidP="006400F3">
      <w:pPr>
        <w:spacing w:before="120" w:after="120"/>
        <w:jc w:val="both"/>
      </w:pPr>
      <w:r w:rsidRPr="00D973EA">
        <w:rPr>
          <w:rFonts w:ascii="SerifaBT-Roman" w:hAnsi="SerifaBT-Roman"/>
          <w:bCs/>
          <w:sz w:val="32"/>
          <w:szCs w:val="32"/>
          <w:lang w:val="en-US"/>
        </w:rPr>
        <w:t>MCA notified revised forms for filing notice of appointment of cost auditor and cost audit report</w:t>
      </w:r>
      <w:r w:rsidR="00170B77">
        <w:rPr>
          <w:rFonts w:ascii="SerifaBT-Roman" w:hAnsi="SerifaBT-Roman"/>
          <w:bCs/>
          <w:sz w:val="32"/>
          <w:szCs w:val="32"/>
          <w:lang w:val="en-US"/>
        </w:rPr>
        <w:t xml:space="preserve">. </w:t>
      </w:r>
      <w:r w:rsidR="00416CF7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5" w:history="1">
        <w:r w:rsidR="00416CF7"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FC2F76" w:rsidRDefault="00FC2F76" w:rsidP="006400F3">
      <w:pPr>
        <w:spacing w:before="120" w:after="120"/>
        <w:jc w:val="both"/>
      </w:pPr>
    </w:p>
    <w:p w:rsidR="00FC2F76" w:rsidRDefault="00D973EA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MCA extended</w:t>
      </w:r>
      <w:r w:rsidRPr="00D973EA">
        <w:rPr>
          <w:rFonts w:ascii="SerifaBT-Roman" w:hAnsi="SerifaBT-Roman"/>
          <w:bCs/>
          <w:sz w:val="32"/>
          <w:szCs w:val="32"/>
          <w:lang w:val="en-US"/>
        </w:rPr>
        <w:t xml:space="preserve"> time for filing notice of appointment of cost auditor and cost audit report</w:t>
      </w:r>
      <w:r w:rsidR="00FC2F76" w:rsidRPr="00FC2F76">
        <w:rPr>
          <w:rFonts w:ascii="SerifaBT-Roman" w:hAnsi="SerifaBT-Roman"/>
          <w:bCs/>
          <w:sz w:val="32"/>
          <w:szCs w:val="32"/>
          <w:lang w:val="en-US"/>
        </w:rPr>
        <w:t>.</w:t>
      </w:r>
      <w:r w:rsidR="00FC2F76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6" w:history="1">
        <w:r w:rsidR="00FC2F76"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D7560" w:rsidRDefault="001D7560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1D7560" w:rsidRDefault="00D973EA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SEBI </w:t>
      </w:r>
      <w:r w:rsidRPr="00D973EA">
        <w:rPr>
          <w:rFonts w:ascii="SerifaBT-Roman" w:hAnsi="SerifaBT-Roman"/>
          <w:bCs/>
          <w:sz w:val="32"/>
          <w:szCs w:val="32"/>
          <w:lang w:val="en-US"/>
        </w:rPr>
        <w:t>decided to permit stock exchanges to introduce cash settled Interest Rate Futures on 6-Year and 13 year Government of India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(</w:t>
      </w:r>
      <w:proofErr w:type="spellStart"/>
      <w:r w:rsidR="00AE6510">
        <w:rPr>
          <w:rFonts w:ascii="SerifaBT-Roman" w:hAnsi="SerifaBT-Roman"/>
          <w:bCs/>
          <w:sz w:val="32"/>
          <w:szCs w:val="32"/>
          <w:lang w:val="en-US"/>
        </w:rPr>
        <w:t>G</w:t>
      </w:r>
      <w:r w:rsidRPr="00D973EA">
        <w:rPr>
          <w:rFonts w:ascii="SerifaBT-Roman" w:hAnsi="SerifaBT-Roman"/>
          <w:bCs/>
          <w:sz w:val="32"/>
          <w:szCs w:val="32"/>
          <w:lang w:val="en-US"/>
        </w:rPr>
        <w:t>oI</w:t>
      </w:r>
      <w:proofErr w:type="spellEnd"/>
      <w:r>
        <w:rPr>
          <w:rFonts w:ascii="SerifaBT-Roman" w:hAnsi="SerifaBT-Roman"/>
          <w:bCs/>
          <w:sz w:val="32"/>
          <w:szCs w:val="32"/>
          <w:lang w:val="en-US"/>
        </w:rPr>
        <w:t>)</w:t>
      </w:r>
      <w:r w:rsidRPr="00D973EA">
        <w:rPr>
          <w:rFonts w:ascii="SerifaBT-Roman" w:hAnsi="SerifaBT-Roman"/>
          <w:bCs/>
          <w:sz w:val="32"/>
          <w:szCs w:val="32"/>
          <w:lang w:val="en-US"/>
        </w:rPr>
        <w:t xml:space="preserve"> Security.</w:t>
      </w:r>
      <w:r w:rsidR="001D7560">
        <w:rPr>
          <w:rFonts w:ascii="SerifaBT-Roman" w:hAnsi="SerifaBT-Roman"/>
          <w:bCs/>
          <w:sz w:val="32"/>
          <w:szCs w:val="32"/>
          <w:lang w:val="en-US"/>
        </w:rPr>
        <w:t xml:space="preserve"> For details </w:t>
      </w:r>
      <w:hyperlink r:id="rId7" w:history="1">
        <w:r w:rsidR="001D7560"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70B77" w:rsidRDefault="00170B7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049C2" w:rsidRDefault="00AE6510" w:rsidP="00AE6510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SEBI </w:t>
      </w:r>
      <w:r w:rsidR="00C63E5F">
        <w:rPr>
          <w:rFonts w:ascii="SerifaBT-Roman" w:hAnsi="SerifaBT-Roman"/>
          <w:bCs/>
          <w:sz w:val="32"/>
          <w:szCs w:val="32"/>
          <w:lang w:val="en-US"/>
        </w:rPr>
        <w:t xml:space="preserve">issued </w:t>
      </w:r>
      <w:r>
        <w:rPr>
          <w:rFonts w:ascii="SerifaBT-Roman" w:hAnsi="SerifaBT-Roman"/>
          <w:bCs/>
          <w:sz w:val="32"/>
          <w:szCs w:val="32"/>
          <w:lang w:val="en-US"/>
        </w:rPr>
        <w:t>c</w:t>
      </w:r>
      <w:r w:rsidRPr="00AE6510">
        <w:rPr>
          <w:rFonts w:ascii="SerifaBT-Roman" w:hAnsi="SerifaBT-Roman"/>
          <w:bCs/>
          <w:sz w:val="32"/>
          <w:szCs w:val="32"/>
          <w:lang w:val="en-US"/>
        </w:rPr>
        <w:t>larification on grant of registration as a Foreign Portfolio Investor (FPI)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Pr="00AE6510">
        <w:rPr>
          <w:rFonts w:ascii="SerifaBT-Roman" w:hAnsi="SerifaBT-Roman"/>
          <w:bCs/>
          <w:sz w:val="32"/>
          <w:szCs w:val="32"/>
          <w:lang w:val="en-US"/>
        </w:rPr>
        <w:t>to Registered Foreign Venture Capital Investors (FVCI)</w:t>
      </w:r>
      <w:r w:rsidR="00A049C2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8" w:history="1">
        <w:r w:rsidR="00A049C2"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A049C2" w:rsidRDefault="00A049C2" w:rsidP="00A049C2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A049C2" w:rsidRDefault="002D5215" w:rsidP="00A049C2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2D5215">
        <w:rPr>
          <w:rFonts w:ascii="SerifaBT-Roman" w:hAnsi="SerifaBT-Roman"/>
          <w:bCs/>
          <w:sz w:val="32"/>
          <w:szCs w:val="32"/>
          <w:lang w:val="en-US"/>
        </w:rPr>
        <w:t>Directorate General of Foreign Trade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C63E5F">
        <w:rPr>
          <w:rFonts w:ascii="SerifaBT-Roman" w:hAnsi="SerifaBT-Roman"/>
          <w:bCs/>
          <w:sz w:val="32"/>
          <w:szCs w:val="32"/>
          <w:lang w:val="en-US"/>
        </w:rPr>
        <w:t xml:space="preserve">issued </w:t>
      </w:r>
      <w:r>
        <w:rPr>
          <w:rFonts w:ascii="SerifaBT-Roman" w:hAnsi="SerifaBT-Roman"/>
          <w:bCs/>
          <w:sz w:val="32"/>
          <w:szCs w:val="32"/>
          <w:lang w:val="en-US"/>
        </w:rPr>
        <w:t>c</w:t>
      </w:r>
      <w:r w:rsidRPr="002D5215">
        <w:rPr>
          <w:rFonts w:ascii="SerifaBT-Roman" w:hAnsi="SerifaBT-Roman"/>
          <w:bCs/>
          <w:sz w:val="32"/>
          <w:szCs w:val="32"/>
          <w:lang w:val="en-US"/>
        </w:rPr>
        <w:t>larification regarding clearance of goods after expiry of Nominated Agency Certificate</w:t>
      </w:r>
      <w:r w:rsidR="00A049C2"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9" w:history="1">
        <w:r w:rsidR="00A049C2"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</w:t>
        </w:r>
        <w:r w:rsidR="00A049C2"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</w:t>
        </w:r>
        <w:r w:rsidR="00A049C2" w:rsidRPr="001D7560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here</w:t>
        </w:r>
      </w:hyperlink>
    </w:p>
    <w:p w:rsidR="00A049C2" w:rsidRDefault="00A049C2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A049C2" w:rsidRDefault="0063566D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 xml:space="preserve">RBI </w:t>
      </w:r>
      <w:r w:rsidR="002D5215">
        <w:rPr>
          <w:rFonts w:ascii="SerifaBT-Roman" w:hAnsi="SerifaBT-Roman"/>
          <w:bCs/>
          <w:sz w:val="32"/>
          <w:szCs w:val="32"/>
          <w:lang w:val="en-US"/>
        </w:rPr>
        <w:t>issued</w:t>
      </w:r>
      <w:r w:rsidR="002D5215" w:rsidRPr="002D5215">
        <w:rPr>
          <w:rFonts w:ascii="SerifaBT-Roman" w:hAnsi="SerifaBT-Roman"/>
          <w:bCs/>
          <w:sz w:val="32"/>
          <w:szCs w:val="32"/>
          <w:lang w:val="en-US"/>
        </w:rPr>
        <w:t xml:space="preserve"> final guidelines for 6-year and 13-year interest rate futures (IRF)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10" w:history="1">
        <w:r w:rsidRPr="0063566D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</w:t>
        </w:r>
        <w:r w:rsidRPr="0063566D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k</w:t>
        </w:r>
        <w:r w:rsidRPr="0063566D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 xml:space="preserve"> here</w:t>
        </w:r>
      </w:hyperlink>
    </w:p>
    <w:p w:rsidR="0063566D" w:rsidRDefault="0063566D" w:rsidP="006400F3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681E8C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r w:rsidR="000B088A"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Interest </w:t>
      </w:r>
      <w:proofErr w:type="spellStart"/>
      <w:r w:rsidR="000B088A"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reipublicae</w:t>
      </w:r>
      <w:proofErr w:type="spellEnd"/>
      <w:r w:rsidR="000B088A"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res </w:t>
      </w:r>
      <w:proofErr w:type="spellStart"/>
      <w:r w:rsidR="000B088A"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judicatas</w:t>
      </w:r>
      <w:proofErr w:type="spellEnd"/>
      <w:r w:rsidR="000B088A"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non </w:t>
      </w:r>
      <w:proofErr w:type="spellStart"/>
      <w:r w:rsidR="000B088A"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rescindi</w:t>
      </w:r>
      <w:proofErr w:type="spellEnd"/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681E8C" w:rsidRDefault="000B088A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28"/>
          <w:szCs w:val="28"/>
        </w:rPr>
      </w:pPr>
      <w:r w:rsidRPr="00681E8C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It is in the interest of the State that things adjudged be not rescinded.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BE08F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177D3F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0</w:t>
      </w:r>
      <w:r w:rsidR="0037721D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8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81E8C" w:rsidTr="00DF3B13">
        <w:tc>
          <w:tcPr>
            <w:tcW w:w="28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SENSEX</w:t>
            </w:r>
          </w:p>
          <w:p w:rsidR="00484A40" w:rsidRPr="00681E8C" w:rsidRDefault="00484A40" w:rsidP="0037721D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</w:t>
            </w:r>
            <w:r w:rsidR="00D7558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6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498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67</w:t>
            </w:r>
            <w:r w:rsidR="0030479B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</w:t>
            </w:r>
            <w:r w:rsidR="00B346EA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3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37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NIFTY</w:t>
            </w:r>
          </w:p>
          <w:p w:rsidR="00484A40" w:rsidRPr="00681E8C" w:rsidRDefault="00B346EA" w:rsidP="0037721D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79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86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907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7</w:t>
            </w:r>
            <w:r w:rsidR="00BE08F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GOLD (MCX) (Rs/10g.)</w:t>
            </w:r>
          </w:p>
          <w:p w:rsidR="00484A40" w:rsidRPr="00681E8C" w:rsidRDefault="00484A40" w:rsidP="0037721D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89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</w:t>
            </w:r>
            <w:r w:rsidR="0051662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41EC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USD/INR</w:t>
            </w:r>
          </w:p>
          <w:p w:rsidR="00484A40" w:rsidRPr="00681E8C" w:rsidRDefault="00484A40" w:rsidP="0037721D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4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06</w:t>
            </w:r>
            <w:r w:rsidR="00AD61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0.</w:t>
            </w:r>
            <w:r w:rsidR="008D31B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B66463" w:rsidRDefault="00B66463" w:rsidP="00A13E9D">
      <w:pPr>
        <w:spacing w:before="120" w:after="120"/>
        <w:jc w:val="both"/>
      </w:pPr>
      <w:r w:rsidRPr="00B66463">
        <w:rPr>
          <w:rFonts w:ascii="SerifaBT-Roman" w:hAnsi="SerifaBT-Roman"/>
          <w:sz w:val="32"/>
          <w:szCs w:val="32"/>
        </w:rPr>
        <w:t xml:space="preserve">Workshop on </w:t>
      </w:r>
      <w:r w:rsidR="00A13E9D" w:rsidRPr="00A13E9D">
        <w:rPr>
          <w:rFonts w:ascii="SerifaBT-Roman" w:hAnsi="SerifaBT-Roman"/>
          <w:sz w:val="32"/>
          <w:szCs w:val="32"/>
        </w:rPr>
        <w:t>Service Tax: Negative List, Declared Services, Exemption and Service Tax Rules, 1994 –</w:t>
      </w:r>
      <w:r w:rsidR="00A13E9D">
        <w:rPr>
          <w:rFonts w:ascii="SerifaBT-Roman" w:hAnsi="SerifaBT-Roman"/>
          <w:sz w:val="32"/>
          <w:szCs w:val="32"/>
        </w:rPr>
        <w:t xml:space="preserve"> </w:t>
      </w:r>
      <w:r w:rsidR="00A13E9D" w:rsidRPr="00A13E9D">
        <w:rPr>
          <w:rFonts w:ascii="SerifaBT-Roman" w:hAnsi="SerifaBT-Roman"/>
          <w:sz w:val="32"/>
          <w:szCs w:val="32"/>
        </w:rPr>
        <w:t>Issues and Way forward and their Relevance in GST Regime</w:t>
      </w:r>
      <w:r w:rsidRPr="00B66463">
        <w:rPr>
          <w:rFonts w:ascii="SerifaBT-Roman" w:hAnsi="SerifaBT-Roman"/>
          <w:sz w:val="32"/>
          <w:szCs w:val="32"/>
        </w:rPr>
        <w:t xml:space="preserve"> on June 19,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1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3190E" w:rsidRDefault="00E3190E" w:rsidP="00351682">
      <w:pPr>
        <w:spacing w:before="120" w:after="120"/>
        <w:jc w:val="both"/>
      </w:pPr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>
        <w:rPr>
          <w:rFonts w:ascii="SerifaBT-Roman" w:hAnsi="SerifaBT-Roman"/>
          <w:sz w:val="32"/>
          <w:szCs w:val="32"/>
        </w:rPr>
        <w:t>R</w:t>
      </w:r>
      <w:r w:rsidRPr="00B77F59">
        <w:rPr>
          <w:rFonts w:ascii="SerifaBT-Roman" w:hAnsi="SerifaBT-Roman"/>
          <w:sz w:val="32"/>
          <w:szCs w:val="32"/>
        </w:rPr>
        <w:t xml:space="preserve">esearch paper </w:t>
      </w:r>
      <w:r>
        <w:rPr>
          <w:rFonts w:ascii="SerifaBT-Roman" w:hAnsi="SerifaBT-Roman"/>
          <w:sz w:val="32"/>
          <w:szCs w:val="32"/>
        </w:rPr>
        <w:t xml:space="preserve">invited </w:t>
      </w:r>
      <w:r w:rsidRPr="00B77F59">
        <w:rPr>
          <w:rFonts w:ascii="SerifaBT-Roman" w:hAnsi="SerifaBT-Roman"/>
          <w:sz w:val="32"/>
          <w:szCs w:val="32"/>
        </w:rPr>
        <w:t>from CS Members for Two day</w:t>
      </w:r>
      <w:r>
        <w:rPr>
          <w:rFonts w:ascii="SerifaBT-Roman" w:hAnsi="SerifaBT-Roman"/>
          <w:sz w:val="32"/>
          <w:szCs w:val="32"/>
        </w:rPr>
        <w:t>s</w:t>
      </w:r>
      <w:r w:rsidRPr="00B77F59">
        <w:rPr>
          <w:rFonts w:ascii="SerifaBT-Roman" w:hAnsi="SerifaBT-Roman"/>
          <w:sz w:val="32"/>
          <w:szCs w:val="32"/>
        </w:rPr>
        <w:t xml:space="preserve"> National Research Seminar on </w:t>
      </w:r>
      <w:r>
        <w:rPr>
          <w:rFonts w:ascii="SerifaBT-Roman" w:hAnsi="SerifaBT-Roman" w:hint="eastAsia"/>
          <w:sz w:val="32"/>
          <w:szCs w:val="32"/>
        </w:rPr>
        <w:t>‘</w:t>
      </w:r>
      <w:r w:rsidRPr="00B77F59">
        <w:rPr>
          <w:rFonts w:ascii="SerifaBT-Roman" w:hAnsi="SerifaBT-Roman"/>
          <w:sz w:val="32"/>
          <w:szCs w:val="32"/>
        </w:rPr>
        <w:t>Corporate Laws &amp; Challenges to the New Governments</w:t>
      </w:r>
      <w:r>
        <w:rPr>
          <w:rFonts w:ascii="SerifaBT-Roman" w:hAnsi="SerifaBT-Roman" w:hint="eastAsia"/>
          <w:sz w:val="32"/>
          <w:szCs w:val="32"/>
        </w:rPr>
        <w:t>’</w:t>
      </w:r>
      <w:r w:rsidRPr="00B77F59">
        <w:rPr>
          <w:rFonts w:ascii="SerifaBT-Roman" w:hAnsi="SerifaBT-Roman"/>
          <w:sz w:val="32"/>
          <w:szCs w:val="32"/>
        </w:rPr>
        <w:t xml:space="preserve"> on 25th and 26th Jul 2015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2" w:history="1">
        <w:r w:rsidRPr="00B77F5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E3190E" w:rsidRDefault="00E3190E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13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DB0BA1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in the ICSI website in due course.</w:t>
      </w: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4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0D10"/>
    <w:rsid w:val="00052F74"/>
    <w:rsid w:val="00054BE6"/>
    <w:rsid w:val="000744EF"/>
    <w:rsid w:val="00075A35"/>
    <w:rsid w:val="000848BE"/>
    <w:rsid w:val="000855E9"/>
    <w:rsid w:val="000A466C"/>
    <w:rsid w:val="000A4C15"/>
    <w:rsid w:val="000B088A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3024"/>
    <w:rsid w:val="001504B0"/>
    <w:rsid w:val="00153BE5"/>
    <w:rsid w:val="00170B77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4DF9"/>
    <w:rsid w:val="00231FE6"/>
    <w:rsid w:val="00232D2E"/>
    <w:rsid w:val="00235F64"/>
    <w:rsid w:val="00253B95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51682"/>
    <w:rsid w:val="00351EB8"/>
    <w:rsid w:val="0036140E"/>
    <w:rsid w:val="00365F70"/>
    <w:rsid w:val="00372491"/>
    <w:rsid w:val="003744ED"/>
    <w:rsid w:val="0037721D"/>
    <w:rsid w:val="003A60C0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C6C"/>
    <w:rsid w:val="00523626"/>
    <w:rsid w:val="005312C4"/>
    <w:rsid w:val="005329E1"/>
    <w:rsid w:val="00535ABA"/>
    <w:rsid w:val="0053757A"/>
    <w:rsid w:val="005539A4"/>
    <w:rsid w:val="005730AA"/>
    <w:rsid w:val="0058256E"/>
    <w:rsid w:val="00582996"/>
    <w:rsid w:val="00585905"/>
    <w:rsid w:val="005863ED"/>
    <w:rsid w:val="005911F0"/>
    <w:rsid w:val="0059262F"/>
    <w:rsid w:val="00593A8E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566D"/>
    <w:rsid w:val="0063789B"/>
    <w:rsid w:val="006400F3"/>
    <w:rsid w:val="0066053F"/>
    <w:rsid w:val="006729F4"/>
    <w:rsid w:val="006751D4"/>
    <w:rsid w:val="0067562B"/>
    <w:rsid w:val="00681E8C"/>
    <w:rsid w:val="00686D42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7087"/>
    <w:rsid w:val="007A3C36"/>
    <w:rsid w:val="007C2539"/>
    <w:rsid w:val="007D01CC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91AA2"/>
    <w:rsid w:val="0089582A"/>
    <w:rsid w:val="008A2E29"/>
    <w:rsid w:val="008A46EC"/>
    <w:rsid w:val="008A7360"/>
    <w:rsid w:val="008B091C"/>
    <w:rsid w:val="008B57A8"/>
    <w:rsid w:val="008B7226"/>
    <w:rsid w:val="008C27E1"/>
    <w:rsid w:val="008C44A0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B46"/>
    <w:rsid w:val="009F7F6E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1036"/>
    <w:rsid w:val="00A76BB3"/>
    <w:rsid w:val="00A817A4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624D4"/>
    <w:rsid w:val="00B66463"/>
    <w:rsid w:val="00B702E4"/>
    <w:rsid w:val="00B70EAC"/>
    <w:rsid w:val="00B77F59"/>
    <w:rsid w:val="00B81F42"/>
    <w:rsid w:val="00B97704"/>
    <w:rsid w:val="00BA004D"/>
    <w:rsid w:val="00BA17AE"/>
    <w:rsid w:val="00BB4C09"/>
    <w:rsid w:val="00BC1D96"/>
    <w:rsid w:val="00BC393D"/>
    <w:rsid w:val="00BE08F8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5143"/>
    <w:rsid w:val="00DB51E9"/>
    <w:rsid w:val="00DB5AE3"/>
    <w:rsid w:val="00DB7F10"/>
    <w:rsid w:val="00DC240B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76B2"/>
    <w:rsid w:val="00E85DCE"/>
    <w:rsid w:val="00E8624A"/>
    <w:rsid w:val="00E8748B"/>
    <w:rsid w:val="00EA1B45"/>
    <w:rsid w:val="00EA6DE9"/>
    <w:rsid w:val="00EA6F52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3232A"/>
    <w:rsid w:val="00F5620D"/>
    <w:rsid w:val="00F60F60"/>
    <w:rsid w:val="00F61560"/>
    <w:rsid w:val="00F640D0"/>
    <w:rsid w:val="00F82DC5"/>
    <w:rsid w:val="00F84A9C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bi.gov.in/cms/sebi_data/attachdocs/1434103102740.pdf" TargetMode="External"/><Relationship Id="rId13" Type="http://schemas.openxmlformats.org/officeDocument/2006/relationships/hyperlink" Target="https://www.icsi.edu/Docs/Website/BROCHURE_NAT_CONF_CC_LISTED_COMPJUNE29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bi.gov.in/cms/sebi_data/attachdocs/1434103814150.pdf" TargetMode="External"/><Relationship Id="rId12" Type="http://schemas.openxmlformats.org/officeDocument/2006/relationships/hyperlink" Target="https://www.icsi.edu/Docs/Website/National%20Seminar%20cspgcl%202015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mca.gov.in/Ministry/pdf/General_Circular_8-2015.pdf" TargetMode="External"/><Relationship Id="rId11" Type="http://schemas.openxmlformats.org/officeDocument/2006/relationships/hyperlink" Target="https://www.icsi.edu/docs/Website/National%20Conference%20on%20Service%20Tax.pdf" TargetMode="External"/><Relationship Id="rId5" Type="http://schemas.openxmlformats.org/officeDocument/2006/relationships/hyperlink" Target="http://mca.gov.in/Ministry/pdf/Companies_Cost_Records_and_Audit_%20amdt_Rules_2015.pd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bidocs.rbi.org.in/rdocs/notification/PDFs/640IR719DA0B02B4B494B92560D651356D6E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gft.gov.in/exim/2000/CIR/CIR15/pc.02.2016.pdf" TargetMode="External"/><Relationship Id="rId14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149</cp:revision>
  <dcterms:created xsi:type="dcterms:W3CDTF">2015-05-29T04:45:00Z</dcterms:created>
  <dcterms:modified xsi:type="dcterms:W3CDTF">2015-06-15T03:42:00Z</dcterms:modified>
</cp:coreProperties>
</file>