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CC" w:rsidRPr="00BA45C3" w:rsidRDefault="00EF50A6" w:rsidP="00EB2E62">
      <w:pPr>
        <w:jc w:val="center"/>
        <w:rPr>
          <w:rFonts w:ascii="Bookman Old Style" w:hAnsi="Bookman Old Style"/>
          <w:b/>
          <w:bCs/>
          <w:iCs/>
          <w:color w:val="002060"/>
          <w:sz w:val="66"/>
          <w:szCs w:val="66"/>
          <w:lang w:val="en-US"/>
        </w:rPr>
      </w:pPr>
      <w:r w:rsidRPr="00BA45C3">
        <w:rPr>
          <w:rFonts w:ascii="Bookman Old Style" w:eastAsia="Calibri" w:hAnsi="Bookman Old Style" w:cs="Times New Roman"/>
          <w:b/>
          <w:bCs/>
          <w:iCs/>
          <w:color w:val="002060"/>
          <w:sz w:val="66"/>
          <w:szCs w:val="66"/>
          <w:lang w:val="en-US"/>
        </w:rPr>
        <w:t xml:space="preserve">CS UPDATE </w:t>
      </w:r>
      <w:r w:rsidR="009F32CE">
        <w:rPr>
          <w:rFonts w:ascii="Bookman Old Style" w:eastAsia="Calibri" w:hAnsi="Bookman Old Style" w:cs="Times New Roman"/>
          <w:b/>
          <w:bCs/>
          <w:iCs/>
          <w:color w:val="002060"/>
          <w:sz w:val="66"/>
          <w:szCs w:val="66"/>
          <w:lang w:val="en-US"/>
        </w:rPr>
        <w:t xml:space="preserve">APRIL </w:t>
      </w:r>
      <w:r w:rsidR="0024273B">
        <w:rPr>
          <w:rFonts w:ascii="Bookman Old Style" w:eastAsia="Calibri" w:hAnsi="Bookman Old Style" w:cs="Times New Roman"/>
          <w:b/>
          <w:bCs/>
          <w:iCs/>
          <w:color w:val="002060"/>
          <w:sz w:val="66"/>
          <w:szCs w:val="66"/>
          <w:lang w:val="en-US"/>
        </w:rPr>
        <w:t>7</w:t>
      </w:r>
      <w:r w:rsidRPr="00BA45C3">
        <w:rPr>
          <w:rFonts w:ascii="Bookman Old Style" w:eastAsia="Calibri" w:hAnsi="Bookman Old Style" w:cs="Times New Roman"/>
          <w:b/>
          <w:bCs/>
          <w:iCs/>
          <w:color w:val="002060"/>
          <w:sz w:val="66"/>
          <w:szCs w:val="66"/>
          <w:lang w:val="en-US"/>
        </w:rPr>
        <w:t>, 201</w:t>
      </w:r>
      <w:r w:rsidRPr="00BA45C3">
        <w:rPr>
          <w:rFonts w:ascii="Bookman Old Style" w:hAnsi="Bookman Old Style"/>
          <w:b/>
          <w:bCs/>
          <w:iCs/>
          <w:color w:val="002060"/>
          <w:sz w:val="66"/>
          <w:szCs w:val="66"/>
          <w:lang w:val="en-US"/>
        </w:rPr>
        <w:t>5</w:t>
      </w:r>
    </w:p>
    <w:p w:rsidR="00140DFE" w:rsidRPr="00D757E5" w:rsidRDefault="00140DFE" w:rsidP="00E72AE4">
      <w:pPr>
        <w:spacing w:before="240" w:after="120"/>
        <w:rPr>
          <w:rFonts w:ascii="Bookman Old Style" w:hAnsi="Bookman Old Style"/>
          <w:b/>
          <w:bCs/>
          <w:color w:val="984806" w:themeColor="accent6" w:themeShade="80"/>
          <w:sz w:val="30"/>
          <w:szCs w:val="30"/>
          <w:lang w:val="en-US"/>
        </w:rPr>
      </w:pPr>
      <w:r w:rsidRPr="00D757E5">
        <w:rPr>
          <w:rFonts w:ascii="Bookman Old Style" w:hAnsi="Bookman Old Style"/>
          <w:b/>
          <w:bCs/>
          <w:color w:val="984806" w:themeColor="accent6" w:themeShade="80"/>
          <w:sz w:val="30"/>
          <w:szCs w:val="30"/>
          <w:lang w:val="en-US"/>
        </w:rPr>
        <w:t xml:space="preserve">Quote of the Day </w:t>
      </w:r>
    </w:p>
    <w:p w:rsidR="005E6F72" w:rsidRPr="008F481D" w:rsidRDefault="00D37BD9" w:rsidP="00C15DBE">
      <w:pPr>
        <w:spacing w:after="0"/>
        <w:jc w:val="both"/>
        <w:rPr>
          <w:rFonts w:ascii="Bookman Old Style" w:hAnsi="Bookman Old Style"/>
          <w:bCs/>
          <w:i/>
          <w:sz w:val="24"/>
          <w:szCs w:val="24"/>
          <w:lang w:val="en-US"/>
        </w:rPr>
      </w:pPr>
      <w:r w:rsidRPr="008F481D">
        <w:rPr>
          <w:rFonts w:ascii="Bookman Old Style" w:hAnsi="Bookman Old Style"/>
          <w:bCs/>
          <w:i/>
          <w:sz w:val="24"/>
          <w:szCs w:val="24"/>
          <w:lang w:val="en-US"/>
        </w:rPr>
        <w:t>“</w:t>
      </w:r>
      <w:r w:rsidR="00C15DBE" w:rsidRPr="00C15DBE">
        <w:rPr>
          <w:rFonts w:ascii="Bookman Old Style" w:hAnsi="Bookman Old Style"/>
          <w:bCs/>
          <w:i/>
          <w:sz w:val="24"/>
          <w:szCs w:val="24"/>
          <w:lang w:val="en-US"/>
        </w:rPr>
        <w:t>Cultivation of mind should be the u</w:t>
      </w:r>
      <w:r w:rsidR="00C15DBE">
        <w:rPr>
          <w:rFonts w:ascii="Bookman Old Style" w:hAnsi="Bookman Old Style"/>
          <w:bCs/>
          <w:i/>
          <w:sz w:val="24"/>
          <w:szCs w:val="24"/>
          <w:lang w:val="en-US"/>
        </w:rPr>
        <w:t>ltimate aim of human existence.</w:t>
      </w:r>
      <w:r w:rsidRPr="008F481D">
        <w:rPr>
          <w:rFonts w:ascii="Bookman Old Style" w:hAnsi="Bookman Old Style"/>
          <w:bCs/>
          <w:i/>
          <w:sz w:val="24"/>
          <w:szCs w:val="24"/>
          <w:lang w:val="en-US"/>
        </w:rPr>
        <w:t>”</w:t>
      </w:r>
    </w:p>
    <w:p w:rsidR="000B14CA" w:rsidRPr="000B14CA" w:rsidRDefault="00C15DBE" w:rsidP="000B14CA">
      <w:pPr>
        <w:pStyle w:val="ListParagraph"/>
        <w:numPr>
          <w:ilvl w:val="0"/>
          <w:numId w:val="10"/>
        </w:numPr>
        <w:spacing w:after="120"/>
        <w:jc w:val="right"/>
        <w:rPr>
          <w:rFonts w:ascii="Bookman Old Style" w:hAnsi="Bookman Old Style"/>
          <w:bCs/>
          <w:sz w:val="24"/>
          <w:szCs w:val="24"/>
          <w:lang w:val="en-US"/>
        </w:rPr>
      </w:pPr>
      <w:r>
        <w:rPr>
          <w:rFonts w:ascii="Bookman Old Style" w:hAnsi="Bookman Old Style"/>
          <w:bCs/>
          <w:sz w:val="24"/>
          <w:szCs w:val="24"/>
          <w:lang w:val="en-US"/>
        </w:rPr>
        <w:t xml:space="preserve">Dr. B. R. </w:t>
      </w:r>
      <w:proofErr w:type="spellStart"/>
      <w:r>
        <w:rPr>
          <w:rFonts w:ascii="Bookman Old Style" w:hAnsi="Bookman Old Style"/>
          <w:bCs/>
          <w:sz w:val="24"/>
          <w:szCs w:val="24"/>
          <w:lang w:val="en-US"/>
        </w:rPr>
        <w:t>Ambedkar</w:t>
      </w:r>
      <w:proofErr w:type="spellEnd"/>
    </w:p>
    <w:p w:rsidR="00CD3930" w:rsidRPr="00D757E5" w:rsidRDefault="00CD3930" w:rsidP="005E6F72">
      <w:pPr>
        <w:spacing w:before="360" w:after="240"/>
        <w:rPr>
          <w:rFonts w:ascii="Bookman Old Style" w:hAnsi="Bookman Old Style"/>
          <w:b/>
          <w:bCs/>
          <w:color w:val="984806" w:themeColor="accent6" w:themeShade="80"/>
          <w:sz w:val="30"/>
          <w:szCs w:val="30"/>
          <w:lang w:val="en-US"/>
        </w:rPr>
      </w:pPr>
      <w:r w:rsidRPr="00D757E5">
        <w:rPr>
          <w:rFonts w:ascii="Bookman Old Style" w:hAnsi="Bookman Old Style"/>
          <w:b/>
          <w:bCs/>
          <w:color w:val="984806" w:themeColor="accent6" w:themeShade="80"/>
          <w:sz w:val="30"/>
          <w:szCs w:val="30"/>
          <w:lang w:val="en-US"/>
        </w:rPr>
        <w:t>Regulatory Update</w:t>
      </w:r>
    </w:p>
    <w:p w:rsidR="008C4735" w:rsidRPr="00AD26D0" w:rsidRDefault="00B71FBE" w:rsidP="002F3819">
      <w:pPr>
        <w:spacing w:before="120" w:after="120"/>
        <w:rPr>
          <w:rFonts w:ascii="Bookman Old Style" w:hAnsi="Bookman Old Style"/>
          <w:b/>
          <w:bCs/>
          <w:i/>
          <w:sz w:val="26"/>
          <w:szCs w:val="26"/>
          <w:lang w:val="en-US"/>
        </w:rPr>
      </w:pPr>
      <w:r>
        <w:rPr>
          <w:rFonts w:ascii="Bookman Old Style" w:hAnsi="Bookman Old Style"/>
          <w:b/>
          <w:bCs/>
          <w:i/>
          <w:sz w:val="26"/>
          <w:szCs w:val="26"/>
          <w:lang w:val="en-US"/>
        </w:rPr>
        <w:t>Ministry of Corporate Affairs (MCA)</w:t>
      </w:r>
    </w:p>
    <w:p w:rsidR="008C4735" w:rsidRDefault="00B71FBE" w:rsidP="007D77EC">
      <w:pPr>
        <w:spacing w:before="120" w:after="120"/>
        <w:jc w:val="both"/>
      </w:pPr>
      <w:proofErr w:type="gramStart"/>
      <w:r w:rsidRPr="00B71FBE">
        <w:rPr>
          <w:rFonts w:ascii="Bookman Old Style" w:hAnsi="Bookman Old Style"/>
          <w:bCs/>
          <w:i/>
          <w:sz w:val="24"/>
          <w:szCs w:val="24"/>
          <w:lang w:val="en-US"/>
        </w:rPr>
        <w:t>Companies (Acceptance of Deposits) Amendment Rules</w:t>
      </w:r>
      <w:r>
        <w:rPr>
          <w:rFonts w:ascii="Bookman Old Style" w:hAnsi="Bookman Old Style"/>
          <w:bCs/>
          <w:i/>
          <w:sz w:val="24"/>
          <w:szCs w:val="24"/>
          <w:lang w:val="en-US"/>
        </w:rPr>
        <w:t>, 2015</w:t>
      </w:r>
      <w:r w:rsidR="004B379B" w:rsidRPr="004B379B">
        <w:rPr>
          <w:rFonts w:ascii="Bookman Old Style" w:hAnsi="Bookman Old Style"/>
          <w:bCs/>
          <w:i/>
          <w:sz w:val="24"/>
          <w:szCs w:val="24"/>
          <w:lang w:val="en-US"/>
        </w:rPr>
        <w:t>.</w:t>
      </w:r>
      <w:proofErr w:type="gramEnd"/>
      <w:r w:rsidR="008536EB">
        <w:rPr>
          <w:rFonts w:ascii="Bookman Old Style" w:hAnsi="Bookman Old Style"/>
          <w:bCs/>
          <w:i/>
          <w:sz w:val="24"/>
          <w:szCs w:val="24"/>
          <w:lang w:val="en-US"/>
        </w:rPr>
        <w:t xml:space="preserve"> For details </w:t>
      </w:r>
      <w:hyperlink r:id="rId5" w:history="1">
        <w:r w:rsidR="008536EB" w:rsidRPr="008536EB">
          <w:rPr>
            <w:rStyle w:val="Hyperlink"/>
            <w:rFonts w:ascii="Bookman Old Style" w:hAnsi="Bookman Old Style"/>
            <w:bCs/>
            <w:i/>
            <w:color w:val="FF0000"/>
            <w:sz w:val="24"/>
            <w:szCs w:val="24"/>
            <w:lang w:val="en-US"/>
          </w:rPr>
          <w:t>click here</w:t>
        </w:r>
      </w:hyperlink>
    </w:p>
    <w:p w:rsidR="00B71FBE" w:rsidRDefault="00B71FBE" w:rsidP="007D77EC">
      <w:pPr>
        <w:spacing w:before="120" w:after="120"/>
        <w:jc w:val="both"/>
      </w:pPr>
    </w:p>
    <w:p w:rsidR="00B71FBE" w:rsidRPr="00B71FBE" w:rsidRDefault="00B71FBE" w:rsidP="00C81893">
      <w:pPr>
        <w:spacing w:after="120"/>
        <w:jc w:val="both"/>
        <w:rPr>
          <w:rFonts w:ascii="Bookman Old Style" w:hAnsi="Bookman Old Style"/>
          <w:bCs/>
          <w:i/>
          <w:sz w:val="24"/>
          <w:szCs w:val="24"/>
          <w:lang w:val="en-US"/>
        </w:rPr>
      </w:pPr>
      <w:r>
        <w:rPr>
          <w:rFonts w:ascii="Bookman Old Style" w:hAnsi="Bookman Old Style"/>
          <w:bCs/>
          <w:i/>
          <w:sz w:val="24"/>
          <w:szCs w:val="24"/>
          <w:lang w:val="en-US"/>
        </w:rPr>
        <w:t>MCA</w:t>
      </w:r>
      <w:r w:rsidRPr="00B71FBE">
        <w:rPr>
          <w:rFonts w:ascii="Bookman Old Style" w:hAnsi="Bookman Old Style"/>
          <w:bCs/>
          <w:i/>
          <w:sz w:val="24"/>
          <w:szCs w:val="24"/>
          <w:lang w:val="en-US"/>
        </w:rPr>
        <w:t xml:space="preserve"> has issued Notification with regard to Delegation of Powers to Regional Directors whereby the Central Government hereby delegates to the Regional Directors at Mumbai, Kolkata, </w:t>
      </w:r>
      <w:r>
        <w:rPr>
          <w:rFonts w:ascii="Bookman Old Style" w:hAnsi="Bookman Old Style"/>
          <w:bCs/>
          <w:i/>
          <w:sz w:val="24"/>
          <w:szCs w:val="24"/>
          <w:lang w:val="en-US"/>
        </w:rPr>
        <w:t>C</w:t>
      </w:r>
      <w:r w:rsidRPr="00B71FBE">
        <w:rPr>
          <w:rFonts w:ascii="Bookman Old Style" w:hAnsi="Bookman Old Style"/>
          <w:bCs/>
          <w:i/>
          <w:sz w:val="24"/>
          <w:szCs w:val="24"/>
          <w:lang w:val="en-US"/>
        </w:rPr>
        <w:t xml:space="preserve">hennai, Noida, Ahmedabad, Hyderabad and </w:t>
      </w:r>
      <w:proofErr w:type="spellStart"/>
      <w:r w:rsidRPr="00B71FBE">
        <w:rPr>
          <w:rFonts w:ascii="Bookman Old Style" w:hAnsi="Bookman Old Style"/>
          <w:bCs/>
          <w:i/>
          <w:sz w:val="24"/>
          <w:szCs w:val="24"/>
          <w:lang w:val="en-US"/>
        </w:rPr>
        <w:t>Shillong</w:t>
      </w:r>
      <w:proofErr w:type="spellEnd"/>
      <w:r w:rsidRPr="00B71FBE">
        <w:rPr>
          <w:rFonts w:ascii="Bookman Old Style" w:hAnsi="Bookman Old Style"/>
          <w:bCs/>
          <w:i/>
          <w:sz w:val="24"/>
          <w:szCs w:val="24"/>
          <w:lang w:val="en-US"/>
        </w:rPr>
        <w:t>, the powers and Functions vested in it under sub-section (5) of section 94 of the Companies Act, 2013, subject to the condition that the Central Government may revoke such delegation of powers or may itself exercise the powers under the said sub-section, if in its opinion such a course of action is necessary in the public interest.</w:t>
      </w:r>
      <w:r>
        <w:rPr>
          <w:rFonts w:ascii="Bookman Old Style" w:hAnsi="Bookman Old Style"/>
          <w:bCs/>
          <w:i/>
          <w:sz w:val="24"/>
          <w:szCs w:val="24"/>
          <w:lang w:val="en-US"/>
        </w:rPr>
        <w:t xml:space="preserve"> For details </w:t>
      </w:r>
      <w:hyperlink r:id="rId6" w:history="1">
        <w:r w:rsidRPr="00B71FBE">
          <w:rPr>
            <w:rStyle w:val="Hyperlink"/>
            <w:rFonts w:ascii="Bookman Old Style" w:hAnsi="Bookman Old Style"/>
            <w:bCs/>
            <w:i/>
            <w:color w:val="FF0000"/>
            <w:sz w:val="24"/>
            <w:szCs w:val="24"/>
            <w:lang w:val="en-US"/>
          </w:rPr>
          <w:t>click here</w:t>
        </w:r>
      </w:hyperlink>
    </w:p>
    <w:p w:rsidR="00B71FBE" w:rsidRDefault="00B71FBE" w:rsidP="007D77EC">
      <w:pPr>
        <w:spacing w:before="120" w:after="120"/>
        <w:jc w:val="both"/>
        <w:rPr>
          <w:rFonts w:ascii="Bookman Old Style" w:hAnsi="Bookman Old Style"/>
          <w:bCs/>
          <w:i/>
          <w:sz w:val="24"/>
          <w:szCs w:val="24"/>
          <w:lang w:val="en-US"/>
        </w:rPr>
      </w:pPr>
    </w:p>
    <w:p w:rsidR="00C81893" w:rsidRPr="008536EB" w:rsidRDefault="00C81893" w:rsidP="007D77EC">
      <w:pPr>
        <w:spacing w:before="120" w:after="120"/>
        <w:jc w:val="both"/>
        <w:rPr>
          <w:rFonts w:ascii="Bookman Old Style" w:hAnsi="Bookman Old Style"/>
          <w:bCs/>
          <w:i/>
          <w:sz w:val="24"/>
          <w:szCs w:val="24"/>
          <w:lang w:val="en-US"/>
        </w:rPr>
      </w:pPr>
    </w:p>
    <w:p w:rsidR="008C4735" w:rsidRDefault="00BE3E56" w:rsidP="002F3819">
      <w:pPr>
        <w:spacing w:before="120" w:after="120"/>
        <w:rPr>
          <w:rFonts w:ascii="Bookman Old Style" w:hAnsi="Bookman Old Style"/>
          <w:b/>
          <w:bCs/>
          <w:i/>
          <w:sz w:val="24"/>
          <w:szCs w:val="24"/>
          <w:lang w:val="en-US"/>
        </w:rPr>
      </w:pPr>
      <w:r w:rsidRPr="00BE3E56">
        <w:rPr>
          <w:rFonts w:ascii="Bookman Old Style" w:hAnsi="Bookman Old Style"/>
          <w:b/>
          <w:bCs/>
          <w:i/>
          <w:sz w:val="24"/>
          <w:szCs w:val="24"/>
          <w:lang w:val="en-US"/>
        </w:rPr>
        <w:t>Ministry of Commerce and Industry</w:t>
      </w:r>
    </w:p>
    <w:p w:rsidR="00BE3E56" w:rsidRDefault="00BE3E56" w:rsidP="00C81893">
      <w:pPr>
        <w:spacing w:after="120"/>
        <w:jc w:val="both"/>
        <w:rPr>
          <w:rFonts w:ascii="Bookman Old Style" w:hAnsi="Bookman Old Style"/>
          <w:bCs/>
          <w:i/>
          <w:sz w:val="24"/>
          <w:szCs w:val="24"/>
          <w:lang w:val="en-US"/>
        </w:rPr>
      </w:pPr>
      <w:r w:rsidRPr="00BE3E56">
        <w:rPr>
          <w:rFonts w:ascii="Bookman Old Style" w:hAnsi="Bookman Old Style"/>
          <w:bCs/>
          <w:i/>
          <w:sz w:val="24"/>
          <w:szCs w:val="24"/>
          <w:lang w:val="en-US"/>
        </w:rPr>
        <w:t>Ministry of Commerce and Industry</w:t>
      </w:r>
      <w:r>
        <w:rPr>
          <w:rFonts w:ascii="Bookman Old Style" w:hAnsi="Bookman Old Style"/>
          <w:bCs/>
          <w:i/>
          <w:sz w:val="24"/>
          <w:szCs w:val="24"/>
          <w:lang w:val="en-US"/>
        </w:rPr>
        <w:t xml:space="preserve"> </w:t>
      </w:r>
      <w:r w:rsidR="00E96BA1">
        <w:rPr>
          <w:rFonts w:ascii="Bookman Old Style" w:hAnsi="Bookman Old Style"/>
          <w:bCs/>
          <w:i/>
          <w:sz w:val="24"/>
          <w:szCs w:val="24"/>
          <w:lang w:val="en-US"/>
        </w:rPr>
        <w:t>issu</w:t>
      </w:r>
      <w:r>
        <w:rPr>
          <w:rFonts w:ascii="Bookman Old Style" w:hAnsi="Bookman Old Style"/>
          <w:bCs/>
          <w:i/>
          <w:sz w:val="24"/>
          <w:szCs w:val="24"/>
          <w:lang w:val="en-US"/>
        </w:rPr>
        <w:t>ed Foreign Trade Policy (1</w:t>
      </w:r>
      <w:r w:rsidRPr="00BE3E56">
        <w:rPr>
          <w:rFonts w:ascii="Bookman Old Style" w:hAnsi="Bookman Old Style"/>
          <w:bCs/>
          <w:i/>
          <w:sz w:val="24"/>
          <w:szCs w:val="24"/>
          <w:vertAlign w:val="superscript"/>
          <w:lang w:val="en-US"/>
        </w:rPr>
        <w:t>st</w:t>
      </w:r>
      <w:r>
        <w:rPr>
          <w:rFonts w:ascii="Bookman Old Style" w:hAnsi="Bookman Old Style"/>
          <w:bCs/>
          <w:i/>
          <w:sz w:val="24"/>
          <w:szCs w:val="24"/>
          <w:lang w:val="en-US"/>
        </w:rPr>
        <w:t xml:space="preserve"> April, 2015 – 31</w:t>
      </w:r>
      <w:r w:rsidRPr="00BE3E56">
        <w:rPr>
          <w:rFonts w:ascii="Bookman Old Style" w:hAnsi="Bookman Old Style"/>
          <w:bCs/>
          <w:i/>
          <w:sz w:val="24"/>
          <w:szCs w:val="24"/>
          <w:vertAlign w:val="superscript"/>
          <w:lang w:val="en-US"/>
        </w:rPr>
        <w:t>st</w:t>
      </w:r>
      <w:r>
        <w:rPr>
          <w:rFonts w:ascii="Bookman Old Style" w:hAnsi="Bookman Old Style"/>
          <w:bCs/>
          <w:i/>
          <w:sz w:val="24"/>
          <w:szCs w:val="24"/>
          <w:lang w:val="en-US"/>
        </w:rPr>
        <w:t xml:space="preserve"> March, 2020). For details </w:t>
      </w:r>
      <w:hyperlink r:id="rId7" w:history="1">
        <w:r w:rsidRPr="00BE3E56">
          <w:rPr>
            <w:rStyle w:val="Hyperlink"/>
            <w:rFonts w:ascii="Bookman Old Style" w:hAnsi="Bookman Old Style"/>
            <w:bCs/>
            <w:i/>
            <w:color w:val="FF0000"/>
            <w:sz w:val="24"/>
            <w:szCs w:val="24"/>
            <w:lang w:val="en-US"/>
          </w:rPr>
          <w:t>click here</w:t>
        </w:r>
      </w:hyperlink>
      <w:r>
        <w:rPr>
          <w:rFonts w:ascii="Bookman Old Style" w:hAnsi="Bookman Old Style"/>
          <w:bCs/>
          <w:i/>
          <w:sz w:val="24"/>
          <w:szCs w:val="24"/>
          <w:lang w:val="en-US"/>
        </w:rPr>
        <w:t xml:space="preserve"> </w:t>
      </w:r>
    </w:p>
    <w:p w:rsidR="00BE3E56" w:rsidRDefault="00BE3E56" w:rsidP="00BE3E56">
      <w:pPr>
        <w:spacing w:before="120" w:after="120"/>
        <w:jc w:val="both"/>
        <w:rPr>
          <w:rFonts w:ascii="Bookman Old Style" w:hAnsi="Bookman Old Style"/>
          <w:bCs/>
          <w:i/>
          <w:sz w:val="24"/>
          <w:szCs w:val="24"/>
          <w:lang w:val="en-US"/>
        </w:rPr>
      </w:pPr>
    </w:p>
    <w:p w:rsidR="008A1CB0" w:rsidRDefault="008A1CB0" w:rsidP="00BE3E56">
      <w:pPr>
        <w:spacing w:before="120" w:after="120"/>
        <w:jc w:val="both"/>
        <w:rPr>
          <w:rFonts w:ascii="Bookman Old Style" w:hAnsi="Bookman Old Style"/>
          <w:bCs/>
          <w:i/>
          <w:sz w:val="24"/>
          <w:szCs w:val="24"/>
          <w:lang w:val="en-US"/>
        </w:rPr>
      </w:pPr>
      <w:r>
        <w:rPr>
          <w:rFonts w:ascii="Bookman Old Style" w:hAnsi="Bookman Old Style"/>
          <w:bCs/>
          <w:i/>
          <w:sz w:val="24"/>
          <w:szCs w:val="24"/>
          <w:lang w:val="en-US"/>
        </w:rPr>
        <w:t xml:space="preserve">The Guidelines for Power Generation, Transmission and Distribution in Special Economic Zones issued in 2012 stand withdrawn with immediate effect and </w:t>
      </w:r>
      <w:r w:rsidR="00A6373F">
        <w:rPr>
          <w:rFonts w:ascii="Bookman Old Style" w:hAnsi="Bookman Old Style"/>
          <w:bCs/>
          <w:i/>
          <w:sz w:val="24"/>
          <w:szCs w:val="24"/>
          <w:lang w:val="en-US"/>
        </w:rPr>
        <w:t xml:space="preserve">the </w:t>
      </w:r>
      <w:r>
        <w:rPr>
          <w:rFonts w:ascii="Bookman Old Style" w:hAnsi="Bookman Old Style"/>
          <w:bCs/>
          <w:i/>
          <w:sz w:val="24"/>
          <w:szCs w:val="24"/>
          <w:lang w:val="en-US"/>
        </w:rPr>
        <w:t xml:space="preserve">Guidelines issued in 2009 </w:t>
      </w:r>
      <w:r w:rsidR="00A6373F">
        <w:rPr>
          <w:rFonts w:ascii="Bookman Old Style" w:hAnsi="Bookman Old Style"/>
          <w:bCs/>
          <w:i/>
          <w:sz w:val="24"/>
          <w:szCs w:val="24"/>
          <w:lang w:val="en-US"/>
        </w:rPr>
        <w:t xml:space="preserve">in this regard </w:t>
      </w:r>
      <w:r w:rsidR="00066A3A">
        <w:rPr>
          <w:rFonts w:ascii="Bookman Old Style" w:hAnsi="Bookman Old Style"/>
          <w:bCs/>
          <w:i/>
          <w:sz w:val="24"/>
          <w:szCs w:val="24"/>
          <w:lang w:val="en-US"/>
        </w:rPr>
        <w:t>have been</w:t>
      </w:r>
      <w:r>
        <w:rPr>
          <w:rFonts w:ascii="Bookman Old Style" w:hAnsi="Bookman Old Style"/>
          <w:bCs/>
          <w:i/>
          <w:sz w:val="24"/>
          <w:szCs w:val="24"/>
          <w:lang w:val="en-US"/>
        </w:rPr>
        <w:t xml:space="preserve"> restored. For details </w:t>
      </w:r>
      <w:hyperlink r:id="rId8" w:history="1">
        <w:r w:rsidRPr="008A1CB0">
          <w:rPr>
            <w:rStyle w:val="Hyperlink"/>
            <w:rFonts w:ascii="Bookman Old Style" w:hAnsi="Bookman Old Style"/>
            <w:bCs/>
            <w:i/>
            <w:color w:val="FF0000"/>
            <w:sz w:val="24"/>
            <w:szCs w:val="24"/>
            <w:lang w:val="en-US"/>
          </w:rPr>
          <w:t>clic</w:t>
        </w:r>
        <w:r w:rsidRPr="008A1CB0">
          <w:rPr>
            <w:rStyle w:val="Hyperlink"/>
            <w:rFonts w:ascii="Bookman Old Style" w:hAnsi="Bookman Old Style"/>
            <w:bCs/>
            <w:i/>
            <w:color w:val="FF0000"/>
            <w:sz w:val="24"/>
            <w:szCs w:val="24"/>
            <w:lang w:val="en-US"/>
          </w:rPr>
          <w:t>k</w:t>
        </w:r>
        <w:r w:rsidRPr="008A1CB0">
          <w:rPr>
            <w:rStyle w:val="Hyperlink"/>
            <w:rFonts w:ascii="Bookman Old Style" w:hAnsi="Bookman Old Style"/>
            <w:bCs/>
            <w:i/>
            <w:color w:val="FF0000"/>
            <w:sz w:val="24"/>
            <w:szCs w:val="24"/>
            <w:lang w:val="en-US"/>
          </w:rPr>
          <w:t xml:space="preserve"> here</w:t>
        </w:r>
      </w:hyperlink>
    </w:p>
    <w:p w:rsidR="00C81893" w:rsidRPr="00BE3E56" w:rsidRDefault="00C81893" w:rsidP="00BE3E56">
      <w:pPr>
        <w:spacing w:before="120" w:after="120"/>
        <w:jc w:val="both"/>
        <w:rPr>
          <w:rFonts w:ascii="Bookman Old Style" w:hAnsi="Bookman Old Style"/>
          <w:bCs/>
          <w:i/>
          <w:sz w:val="24"/>
          <w:szCs w:val="24"/>
          <w:lang w:val="en-US"/>
        </w:rPr>
      </w:pPr>
    </w:p>
    <w:p w:rsidR="00CC42A2" w:rsidRDefault="00CC42A2" w:rsidP="00FA3E63">
      <w:pPr>
        <w:spacing w:after="120"/>
        <w:jc w:val="both"/>
        <w:rPr>
          <w:rFonts w:ascii="Bookman Old Style" w:hAnsi="Bookman Old Style"/>
          <w:b/>
          <w:bCs/>
          <w:i/>
          <w:sz w:val="26"/>
          <w:szCs w:val="26"/>
          <w:lang w:val="en-US"/>
        </w:rPr>
      </w:pPr>
    </w:p>
    <w:p w:rsidR="00FA3E63" w:rsidRPr="00AD26D0" w:rsidRDefault="00FA3E63" w:rsidP="00FA3E63">
      <w:pPr>
        <w:spacing w:after="120"/>
        <w:jc w:val="both"/>
        <w:rPr>
          <w:rFonts w:ascii="Bookman Old Style" w:hAnsi="Bookman Old Style"/>
          <w:b/>
          <w:bCs/>
          <w:i/>
          <w:sz w:val="26"/>
          <w:szCs w:val="26"/>
          <w:lang w:val="en-US"/>
        </w:rPr>
      </w:pPr>
      <w:r w:rsidRPr="00AD26D0">
        <w:rPr>
          <w:rFonts w:ascii="Bookman Old Style" w:hAnsi="Bookman Old Style"/>
          <w:b/>
          <w:bCs/>
          <w:i/>
          <w:sz w:val="26"/>
          <w:szCs w:val="26"/>
          <w:lang w:val="en-US"/>
        </w:rPr>
        <w:t>Central Board of Direct Taxes (CBDT)</w:t>
      </w:r>
    </w:p>
    <w:p w:rsidR="00FA3E63" w:rsidRPr="00B84AEB" w:rsidRDefault="00FA3E63" w:rsidP="00B95BE6">
      <w:pPr>
        <w:spacing w:after="120"/>
        <w:jc w:val="both"/>
        <w:rPr>
          <w:rFonts w:ascii="Bookman Old Style" w:hAnsi="Bookman Old Style"/>
          <w:bCs/>
          <w:i/>
          <w:sz w:val="24"/>
          <w:szCs w:val="24"/>
          <w:lang w:val="en-US"/>
        </w:rPr>
      </w:pPr>
      <w:proofErr w:type="gramStart"/>
      <w:r w:rsidRPr="00B84AEB">
        <w:rPr>
          <w:rFonts w:ascii="Bookman Old Style" w:hAnsi="Bookman Old Style"/>
          <w:bCs/>
          <w:i/>
          <w:sz w:val="24"/>
          <w:szCs w:val="24"/>
          <w:lang w:val="en-US"/>
        </w:rPr>
        <w:t xml:space="preserve">CBDT </w:t>
      </w:r>
      <w:r w:rsidR="00B84AEB" w:rsidRPr="00B84AEB">
        <w:rPr>
          <w:rFonts w:ascii="Bookman Old Style" w:hAnsi="Bookman Old Style"/>
          <w:bCs/>
          <w:i/>
          <w:sz w:val="24"/>
          <w:szCs w:val="24"/>
          <w:lang w:val="en-US"/>
        </w:rPr>
        <w:t xml:space="preserve">notifies the </w:t>
      </w:r>
      <w:r w:rsidR="00B95BE6" w:rsidRPr="00B84AEB">
        <w:rPr>
          <w:rFonts w:ascii="Bookman Old Style" w:hAnsi="Bookman Old Style"/>
          <w:bCs/>
          <w:i/>
          <w:sz w:val="24"/>
          <w:szCs w:val="24"/>
          <w:lang w:val="en-US"/>
        </w:rPr>
        <w:t xml:space="preserve">Income Computation </w:t>
      </w:r>
      <w:r w:rsidR="00B84AEB" w:rsidRPr="00B84AEB">
        <w:rPr>
          <w:rFonts w:ascii="Bookman Old Style" w:hAnsi="Bookman Old Style"/>
          <w:bCs/>
          <w:i/>
          <w:sz w:val="24"/>
          <w:szCs w:val="24"/>
          <w:lang w:val="en-US"/>
        </w:rPr>
        <w:t xml:space="preserve">and </w:t>
      </w:r>
      <w:r w:rsidR="00B95BE6" w:rsidRPr="00B84AEB">
        <w:rPr>
          <w:rFonts w:ascii="Bookman Old Style" w:hAnsi="Bookman Old Style"/>
          <w:bCs/>
          <w:i/>
          <w:sz w:val="24"/>
          <w:szCs w:val="24"/>
          <w:lang w:val="en-US"/>
        </w:rPr>
        <w:t>Disclosure Standards</w:t>
      </w:r>
      <w:r w:rsidR="00B95BE6">
        <w:rPr>
          <w:rFonts w:ascii="Bookman Old Style" w:hAnsi="Bookman Old Style"/>
          <w:bCs/>
          <w:i/>
          <w:sz w:val="24"/>
          <w:szCs w:val="24"/>
          <w:lang w:val="en-US"/>
        </w:rPr>
        <w:t xml:space="preserve"> </w:t>
      </w:r>
      <w:r w:rsidR="00B95BE6" w:rsidRPr="00B95BE6">
        <w:rPr>
          <w:rFonts w:ascii="Bookman Old Style" w:hAnsi="Bookman Old Style"/>
          <w:bCs/>
          <w:i/>
          <w:sz w:val="24"/>
          <w:szCs w:val="24"/>
          <w:lang w:val="en-US"/>
        </w:rPr>
        <w:t>to</w:t>
      </w:r>
      <w:r w:rsidR="00B95BE6">
        <w:rPr>
          <w:rFonts w:ascii="Bookman Old Style" w:hAnsi="Bookman Old Style"/>
          <w:bCs/>
          <w:i/>
          <w:sz w:val="24"/>
          <w:szCs w:val="24"/>
          <w:lang w:val="en-US"/>
        </w:rPr>
        <w:t xml:space="preserve"> </w:t>
      </w:r>
      <w:r w:rsidR="00B95BE6" w:rsidRPr="00B95BE6">
        <w:rPr>
          <w:rFonts w:ascii="Bookman Old Style" w:hAnsi="Bookman Old Style"/>
          <w:bCs/>
          <w:i/>
          <w:sz w:val="24"/>
          <w:szCs w:val="24"/>
          <w:lang w:val="en-US"/>
        </w:rPr>
        <w:t xml:space="preserve">be followed by all </w:t>
      </w:r>
      <w:proofErr w:type="spellStart"/>
      <w:r w:rsidR="00B95BE6" w:rsidRPr="00B95BE6">
        <w:rPr>
          <w:rFonts w:ascii="Bookman Old Style" w:hAnsi="Bookman Old Style"/>
          <w:bCs/>
          <w:i/>
          <w:sz w:val="24"/>
          <w:szCs w:val="24"/>
          <w:lang w:val="en-US"/>
        </w:rPr>
        <w:t>assessees</w:t>
      </w:r>
      <w:proofErr w:type="spellEnd"/>
      <w:r w:rsidR="00B95BE6" w:rsidRPr="00B95BE6">
        <w:rPr>
          <w:rFonts w:ascii="Bookman Old Style" w:hAnsi="Bookman Old Style"/>
          <w:bCs/>
          <w:i/>
          <w:sz w:val="24"/>
          <w:szCs w:val="24"/>
          <w:lang w:val="en-US"/>
        </w:rPr>
        <w:t>, following the mercantile system of accounting, for the purposes of</w:t>
      </w:r>
      <w:r w:rsidR="00B95BE6">
        <w:rPr>
          <w:rFonts w:ascii="Bookman Old Style" w:hAnsi="Bookman Old Style"/>
          <w:bCs/>
          <w:i/>
          <w:sz w:val="24"/>
          <w:szCs w:val="24"/>
          <w:lang w:val="en-US"/>
        </w:rPr>
        <w:t xml:space="preserve"> </w:t>
      </w:r>
      <w:r w:rsidR="00B95BE6" w:rsidRPr="00B95BE6">
        <w:rPr>
          <w:rFonts w:ascii="Bookman Old Style" w:hAnsi="Bookman Old Style"/>
          <w:bCs/>
          <w:i/>
          <w:sz w:val="24"/>
          <w:szCs w:val="24"/>
          <w:lang w:val="en-US"/>
        </w:rPr>
        <w:t>computation of income chargeable to income-tax under the head “Profit and gains of business or</w:t>
      </w:r>
      <w:r w:rsidR="00B95BE6">
        <w:rPr>
          <w:rFonts w:ascii="Bookman Old Style" w:hAnsi="Bookman Old Style"/>
          <w:bCs/>
          <w:i/>
          <w:sz w:val="24"/>
          <w:szCs w:val="24"/>
          <w:lang w:val="en-US"/>
        </w:rPr>
        <w:t xml:space="preserve"> profession” or “</w:t>
      </w:r>
      <w:r w:rsidR="00B95BE6" w:rsidRPr="00B95BE6">
        <w:rPr>
          <w:rFonts w:ascii="Bookman Old Style" w:hAnsi="Bookman Old Style"/>
          <w:bCs/>
          <w:i/>
          <w:sz w:val="24"/>
          <w:szCs w:val="24"/>
          <w:lang w:val="en-US"/>
        </w:rPr>
        <w:t>Income from other sources”.</w:t>
      </w:r>
      <w:proofErr w:type="gramEnd"/>
      <w:r w:rsidR="00B95BE6" w:rsidRPr="00B95BE6">
        <w:rPr>
          <w:rFonts w:ascii="Bookman Old Style" w:hAnsi="Bookman Old Style"/>
          <w:bCs/>
          <w:i/>
          <w:sz w:val="24"/>
          <w:szCs w:val="24"/>
          <w:lang w:val="en-US"/>
        </w:rPr>
        <w:t xml:space="preserve"> This notification shall come into force with effect</w:t>
      </w:r>
      <w:r w:rsidR="00B95BE6">
        <w:rPr>
          <w:rFonts w:ascii="Bookman Old Style" w:hAnsi="Bookman Old Style"/>
          <w:bCs/>
          <w:i/>
          <w:sz w:val="24"/>
          <w:szCs w:val="24"/>
          <w:lang w:val="en-US"/>
        </w:rPr>
        <w:t xml:space="preserve"> </w:t>
      </w:r>
      <w:r w:rsidR="00B95BE6" w:rsidRPr="00B95BE6">
        <w:rPr>
          <w:rFonts w:ascii="Bookman Old Style" w:hAnsi="Bookman Old Style"/>
          <w:bCs/>
          <w:i/>
          <w:sz w:val="24"/>
          <w:szCs w:val="24"/>
          <w:lang w:val="en-US"/>
        </w:rPr>
        <w:t>from 1</w:t>
      </w:r>
      <w:r w:rsidR="00B95BE6" w:rsidRPr="00B95BE6">
        <w:rPr>
          <w:rFonts w:ascii="Bookman Old Style" w:hAnsi="Bookman Old Style"/>
          <w:bCs/>
          <w:i/>
          <w:sz w:val="24"/>
          <w:szCs w:val="24"/>
          <w:vertAlign w:val="superscript"/>
          <w:lang w:val="en-US"/>
        </w:rPr>
        <w:t>st</w:t>
      </w:r>
      <w:r w:rsidR="00B95BE6">
        <w:rPr>
          <w:rFonts w:ascii="Bookman Old Style" w:hAnsi="Bookman Old Style"/>
          <w:bCs/>
          <w:i/>
          <w:sz w:val="24"/>
          <w:szCs w:val="24"/>
          <w:lang w:val="en-US"/>
        </w:rPr>
        <w:t xml:space="preserve"> </w:t>
      </w:r>
      <w:r w:rsidR="00B95BE6" w:rsidRPr="00B95BE6">
        <w:rPr>
          <w:rFonts w:ascii="Bookman Old Style" w:hAnsi="Bookman Old Style"/>
          <w:bCs/>
          <w:i/>
          <w:sz w:val="24"/>
          <w:szCs w:val="24"/>
          <w:lang w:val="en-US"/>
        </w:rPr>
        <w:t>day of April, 2015, and shall accordingly apply to the assessment year 2016-17 and</w:t>
      </w:r>
      <w:r w:rsidR="00B95BE6">
        <w:rPr>
          <w:rFonts w:ascii="Bookman Old Style" w:hAnsi="Bookman Old Style"/>
          <w:bCs/>
          <w:i/>
          <w:sz w:val="24"/>
          <w:szCs w:val="24"/>
          <w:lang w:val="en-US"/>
        </w:rPr>
        <w:t xml:space="preserve"> </w:t>
      </w:r>
      <w:r w:rsidR="00B95BE6" w:rsidRPr="00B95BE6">
        <w:rPr>
          <w:rFonts w:ascii="Bookman Old Style" w:hAnsi="Bookman Old Style"/>
          <w:bCs/>
          <w:i/>
          <w:sz w:val="24"/>
          <w:szCs w:val="24"/>
          <w:lang w:val="en-US"/>
        </w:rPr>
        <w:t>subsequent assessment years.</w:t>
      </w:r>
      <w:r w:rsidR="0002146A" w:rsidRPr="00B84AEB">
        <w:rPr>
          <w:rFonts w:ascii="Bookman Old Style" w:hAnsi="Bookman Old Style"/>
          <w:bCs/>
          <w:i/>
          <w:sz w:val="24"/>
          <w:szCs w:val="24"/>
          <w:lang w:val="en-US"/>
        </w:rPr>
        <w:t xml:space="preserve"> For details </w:t>
      </w:r>
      <w:hyperlink r:id="rId9" w:history="1">
        <w:r w:rsidR="0002146A" w:rsidRPr="00B84AEB">
          <w:rPr>
            <w:rStyle w:val="Hyperlink"/>
            <w:rFonts w:ascii="Bookman Old Style" w:hAnsi="Bookman Old Style"/>
            <w:bCs/>
            <w:i/>
            <w:color w:val="FF0000"/>
            <w:sz w:val="24"/>
            <w:szCs w:val="24"/>
            <w:lang w:val="en-US"/>
          </w:rPr>
          <w:t>click here</w:t>
        </w:r>
      </w:hyperlink>
    </w:p>
    <w:p w:rsidR="00C81893" w:rsidRDefault="00C81893" w:rsidP="00C81893">
      <w:pPr>
        <w:spacing w:before="120" w:after="120"/>
        <w:jc w:val="both"/>
        <w:rPr>
          <w:rFonts w:ascii="Bookman Old Style" w:hAnsi="Bookman Old Style"/>
          <w:b/>
          <w:bCs/>
          <w:i/>
          <w:sz w:val="26"/>
          <w:szCs w:val="26"/>
          <w:lang w:val="en-US"/>
        </w:rPr>
      </w:pPr>
    </w:p>
    <w:p w:rsidR="000844AE" w:rsidRPr="00AD26D0" w:rsidRDefault="000844AE" w:rsidP="00AD26D0">
      <w:pPr>
        <w:spacing w:before="600" w:after="120"/>
        <w:jc w:val="both"/>
        <w:rPr>
          <w:rFonts w:ascii="Bookman Old Style" w:hAnsi="Bookman Old Style"/>
          <w:bCs/>
          <w:i/>
          <w:sz w:val="26"/>
          <w:szCs w:val="26"/>
          <w:lang w:val="en-US"/>
        </w:rPr>
      </w:pPr>
      <w:r w:rsidRPr="00AD26D0">
        <w:rPr>
          <w:rFonts w:ascii="Bookman Old Style" w:hAnsi="Bookman Old Style"/>
          <w:b/>
          <w:bCs/>
          <w:i/>
          <w:sz w:val="26"/>
          <w:szCs w:val="26"/>
          <w:lang w:val="en-US"/>
        </w:rPr>
        <w:t>Reserve Bank of India (RBI)</w:t>
      </w:r>
    </w:p>
    <w:p w:rsidR="000844AE" w:rsidRDefault="004C2A46" w:rsidP="002C2CA6">
      <w:pPr>
        <w:spacing w:after="120"/>
        <w:jc w:val="both"/>
      </w:pPr>
      <w:r>
        <w:rPr>
          <w:rFonts w:ascii="Bookman Old Style" w:hAnsi="Bookman Old Style"/>
          <w:bCs/>
          <w:i/>
          <w:sz w:val="24"/>
          <w:szCs w:val="24"/>
          <w:lang w:val="en-US"/>
        </w:rPr>
        <w:t xml:space="preserve">RBI </w:t>
      </w:r>
      <w:r w:rsidRPr="004C2A46">
        <w:rPr>
          <w:rFonts w:ascii="Bookman Old Style" w:hAnsi="Bookman Old Style"/>
          <w:bCs/>
          <w:i/>
          <w:sz w:val="24"/>
          <w:szCs w:val="24"/>
          <w:lang w:val="en-US"/>
        </w:rPr>
        <w:t xml:space="preserve">decided that in cases where, in the assessment of the banks, the implementation of the project has been stalled primarily due to inadequacies of the existing promoters and a subsequent change in the ownership of the borrowing entity has been effected, banks may permit extension of </w:t>
      </w:r>
      <w:r>
        <w:rPr>
          <w:rFonts w:ascii="Bookman Old Style" w:hAnsi="Bookman Old Style"/>
          <w:bCs/>
          <w:i/>
          <w:sz w:val="24"/>
          <w:szCs w:val="24"/>
          <w:lang w:val="en-US"/>
        </w:rPr>
        <w:t>Date of C</w:t>
      </w:r>
      <w:r w:rsidRPr="004C2A46">
        <w:rPr>
          <w:rFonts w:ascii="Bookman Old Style" w:hAnsi="Bookman Old Style"/>
          <w:bCs/>
          <w:i/>
          <w:sz w:val="24"/>
          <w:szCs w:val="24"/>
          <w:lang w:val="en-US"/>
        </w:rPr>
        <w:t xml:space="preserve">ommencement of </w:t>
      </w:r>
      <w:r>
        <w:rPr>
          <w:rFonts w:ascii="Bookman Old Style" w:hAnsi="Bookman Old Style"/>
          <w:bCs/>
          <w:i/>
          <w:sz w:val="24"/>
          <w:szCs w:val="24"/>
          <w:lang w:val="en-US"/>
        </w:rPr>
        <w:t>Commercial O</w:t>
      </w:r>
      <w:r w:rsidRPr="004C2A46">
        <w:rPr>
          <w:rFonts w:ascii="Bookman Old Style" w:hAnsi="Bookman Old Style"/>
          <w:bCs/>
          <w:i/>
          <w:sz w:val="24"/>
          <w:szCs w:val="24"/>
          <w:lang w:val="en-US"/>
        </w:rPr>
        <w:t>perations</w:t>
      </w:r>
      <w:r>
        <w:rPr>
          <w:rFonts w:ascii="Bookman Old Style" w:hAnsi="Bookman Old Style"/>
          <w:bCs/>
          <w:i/>
          <w:sz w:val="24"/>
          <w:szCs w:val="24"/>
          <w:lang w:val="en-US"/>
        </w:rPr>
        <w:t xml:space="preserve"> (</w:t>
      </w:r>
      <w:r w:rsidRPr="004C2A46">
        <w:rPr>
          <w:rFonts w:ascii="Bookman Old Style" w:hAnsi="Bookman Old Style"/>
          <w:bCs/>
          <w:i/>
          <w:sz w:val="24"/>
          <w:szCs w:val="24"/>
          <w:lang w:val="en-US"/>
        </w:rPr>
        <w:t>DCCO</w:t>
      </w:r>
      <w:r>
        <w:rPr>
          <w:rFonts w:ascii="Bookman Old Style" w:hAnsi="Bookman Old Style"/>
          <w:bCs/>
          <w:i/>
          <w:sz w:val="24"/>
          <w:szCs w:val="24"/>
          <w:lang w:val="en-US"/>
        </w:rPr>
        <w:t>)</w:t>
      </w:r>
      <w:r w:rsidRPr="004C2A46">
        <w:rPr>
          <w:rFonts w:ascii="Bookman Old Style" w:hAnsi="Bookman Old Style"/>
          <w:bCs/>
          <w:i/>
          <w:sz w:val="24"/>
          <w:szCs w:val="24"/>
          <w:lang w:val="en-US"/>
        </w:rPr>
        <w:t xml:space="preserve"> up to a further period of two years, in addition to the extension of DCCO permitted under existing regulations.</w:t>
      </w:r>
      <w:r w:rsidR="000844AE">
        <w:rPr>
          <w:rFonts w:ascii="Bookman Old Style" w:hAnsi="Bookman Old Style"/>
          <w:bCs/>
          <w:i/>
          <w:sz w:val="24"/>
          <w:szCs w:val="24"/>
          <w:lang w:val="en-US"/>
        </w:rPr>
        <w:t xml:space="preserve"> For details </w:t>
      </w:r>
      <w:hyperlink r:id="rId10" w:history="1">
        <w:r w:rsidR="000844AE" w:rsidRPr="000844AE">
          <w:rPr>
            <w:rStyle w:val="Hyperlink"/>
            <w:rFonts w:ascii="Bookman Old Style" w:hAnsi="Bookman Old Style"/>
            <w:bCs/>
            <w:i/>
            <w:color w:val="FF0000"/>
            <w:sz w:val="24"/>
            <w:szCs w:val="24"/>
            <w:lang w:val="en-US"/>
          </w:rPr>
          <w:t>cl</w:t>
        </w:r>
        <w:r w:rsidR="000844AE" w:rsidRPr="000844AE">
          <w:rPr>
            <w:rStyle w:val="Hyperlink"/>
            <w:rFonts w:ascii="Bookman Old Style" w:hAnsi="Bookman Old Style"/>
            <w:bCs/>
            <w:i/>
            <w:color w:val="FF0000"/>
            <w:sz w:val="24"/>
            <w:szCs w:val="24"/>
            <w:lang w:val="en-US"/>
          </w:rPr>
          <w:t>i</w:t>
        </w:r>
        <w:r w:rsidR="000844AE" w:rsidRPr="000844AE">
          <w:rPr>
            <w:rStyle w:val="Hyperlink"/>
            <w:rFonts w:ascii="Bookman Old Style" w:hAnsi="Bookman Old Style"/>
            <w:bCs/>
            <w:i/>
            <w:color w:val="FF0000"/>
            <w:sz w:val="24"/>
            <w:szCs w:val="24"/>
            <w:lang w:val="en-US"/>
          </w:rPr>
          <w:t>c</w:t>
        </w:r>
        <w:r w:rsidR="000844AE" w:rsidRPr="000844AE">
          <w:rPr>
            <w:rStyle w:val="Hyperlink"/>
            <w:rFonts w:ascii="Bookman Old Style" w:hAnsi="Bookman Old Style"/>
            <w:bCs/>
            <w:i/>
            <w:color w:val="FF0000"/>
            <w:sz w:val="24"/>
            <w:szCs w:val="24"/>
            <w:lang w:val="en-US"/>
          </w:rPr>
          <w:t xml:space="preserve">k </w:t>
        </w:r>
        <w:r w:rsidR="000844AE" w:rsidRPr="000844AE">
          <w:rPr>
            <w:rStyle w:val="Hyperlink"/>
            <w:rFonts w:ascii="Bookman Old Style" w:hAnsi="Bookman Old Style"/>
            <w:bCs/>
            <w:i/>
            <w:color w:val="FF0000"/>
            <w:sz w:val="24"/>
            <w:szCs w:val="24"/>
            <w:lang w:val="en-US"/>
          </w:rPr>
          <w:t>h</w:t>
        </w:r>
        <w:r w:rsidR="000844AE" w:rsidRPr="000844AE">
          <w:rPr>
            <w:rStyle w:val="Hyperlink"/>
            <w:rFonts w:ascii="Bookman Old Style" w:hAnsi="Bookman Old Style"/>
            <w:bCs/>
            <w:i/>
            <w:color w:val="FF0000"/>
            <w:sz w:val="24"/>
            <w:szCs w:val="24"/>
            <w:lang w:val="en-US"/>
          </w:rPr>
          <w:t>ere</w:t>
        </w:r>
      </w:hyperlink>
    </w:p>
    <w:p w:rsidR="002C2CA6" w:rsidRDefault="002C2CA6" w:rsidP="002C2CA6">
      <w:pPr>
        <w:spacing w:after="120"/>
        <w:jc w:val="both"/>
      </w:pPr>
    </w:p>
    <w:p w:rsidR="002C2CA6" w:rsidRDefault="000E0D3B" w:rsidP="002C2CA6">
      <w:pPr>
        <w:spacing w:after="120"/>
        <w:jc w:val="both"/>
        <w:rPr>
          <w:rFonts w:ascii="Bookman Old Style" w:hAnsi="Bookman Old Style"/>
          <w:bCs/>
          <w:i/>
          <w:color w:val="FF0000"/>
          <w:sz w:val="24"/>
          <w:szCs w:val="24"/>
          <w:lang w:val="en-US"/>
        </w:rPr>
      </w:pPr>
      <w:r>
        <w:rPr>
          <w:rFonts w:ascii="Bookman Old Style" w:hAnsi="Bookman Old Style"/>
          <w:bCs/>
          <w:i/>
          <w:sz w:val="24"/>
          <w:szCs w:val="24"/>
          <w:lang w:val="en-US"/>
        </w:rPr>
        <w:t xml:space="preserve">RBI </w:t>
      </w:r>
      <w:r w:rsidR="004C2A46" w:rsidRPr="004C2A46">
        <w:rPr>
          <w:rFonts w:ascii="Bookman Old Style" w:hAnsi="Bookman Old Style"/>
          <w:bCs/>
          <w:i/>
          <w:sz w:val="24"/>
          <w:szCs w:val="24"/>
          <w:lang w:val="en-US"/>
        </w:rPr>
        <w:t xml:space="preserve">reiterated that export performance guarantees, where permitted to be issued, shall strictly be in the nature of performance guarantee and shall not contain any clauses which may in effect allow such performance guarantees to be </w:t>
      </w:r>
      <w:proofErr w:type="spellStart"/>
      <w:r w:rsidR="004C2A46" w:rsidRPr="004C2A46">
        <w:rPr>
          <w:rFonts w:ascii="Bookman Old Style" w:hAnsi="Bookman Old Style"/>
          <w:bCs/>
          <w:i/>
          <w:sz w:val="24"/>
          <w:szCs w:val="24"/>
          <w:lang w:val="en-US"/>
        </w:rPr>
        <w:t>utilised</w:t>
      </w:r>
      <w:proofErr w:type="spellEnd"/>
      <w:r w:rsidR="004C2A46" w:rsidRPr="004C2A46">
        <w:rPr>
          <w:rFonts w:ascii="Bookman Old Style" w:hAnsi="Bookman Old Style"/>
          <w:bCs/>
          <w:i/>
          <w:sz w:val="24"/>
          <w:szCs w:val="24"/>
          <w:lang w:val="en-US"/>
        </w:rPr>
        <w:t xml:space="preserve"> as financial guarantees/Standby Letters of Credits.</w:t>
      </w:r>
      <w:r w:rsidR="002C2CA6">
        <w:rPr>
          <w:rFonts w:ascii="Bookman Old Style" w:hAnsi="Bookman Old Style"/>
          <w:bCs/>
          <w:i/>
          <w:sz w:val="24"/>
          <w:szCs w:val="24"/>
          <w:lang w:val="en-US"/>
        </w:rPr>
        <w:t xml:space="preserve"> For details </w:t>
      </w:r>
      <w:hyperlink r:id="rId11" w:history="1">
        <w:r w:rsidR="002C2CA6" w:rsidRPr="002C2CA6">
          <w:rPr>
            <w:rStyle w:val="Hyperlink"/>
            <w:rFonts w:ascii="Bookman Old Style" w:hAnsi="Bookman Old Style"/>
            <w:bCs/>
            <w:i/>
            <w:color w:val="FF0000"/>
            <w:sz w:val="24"/>
            <w:szCs w:val="24"/>
            <w:lang w:val="en-US"/>
          </w:rPr>
          <w:t>cli</w:t>
        </w:r>
        <w:r w:rsidR="002C2CA6" w:rsidRPr="002C2CA6">
          <w:rPr>
            <w:rStyle w:val="Hyperlink"/>
            <w:rFonts w:ascii="Bookman Old Style" w:hAnsi="Bookman Old Style"/>
            <w:bCs/>
            <w:i/>
            <w:color w:val="FF0000"/>
            <w:sz w:val="24"/>
            <w:szCs w:val="24"/>
            <w:lang w:val="en-US"/>
          </w:rPr>
          <w:t>c</w:t>
        </w:r>
        <w:r w:rsidR="002C2CA6" w:rsidRPr="002C2CA6">
          <w:rPr>
            <w:rStyle w:val="Hyperlink"/>
            <w:rFonts w:ascii="Bookman Old Style" w:hAnsi="Bookman Old Style"/>
            <w:bCs/>
            <w:i/>
            <w:color w:val="FF0000"/>
            <w:sz w:val="24"/>
            <w:szCs w:val="24"/>
            <w:lang w:val="en-US"/>
          </w:rPr>
          <w:t>k</w:t>
        </w:r>
        <w:r w:rsidR="002C2CA6" w:rsidRPr="002C2CA6">
          <w:rPr>
            <w:rStyle w:val="Hyperlink"/>
            <w:rFonts w:ascii="Bookman Old Style" w:hAnsi="Bookman Old Style"/>
            <w:bCs/>
            <w:i/>
            <w:color w:val="FF0000"/>
            <w:sz w:val="24"/>
            <w:szCs w:val="24"/>
            <w:lang w:val="en-US"/>
          </w:rPr>
          <w:t xml:space="preserve"> </w:t>
        </w:r>
        <w:r w:rsidR="002C2CA6" w:rsidRPr="002C2CA6">
          <w:rPr>
            <w:rStyle w:val="Hyperlink"/>
            <w:rFonts w:ascii="Bookman Old Style" w:hAnsi="Bookman Old Style"/>
            <w:bCs/>
            <w:i/>
            <w:color w:val="FF0000"/>
            <w:sz w:val="24"/>
            <w:szCs w:val="24"/>
            <w:lang w:val="en-US"/>
          </w:rPr>
          <w:t>here</w:t>
        </w:r>
      </w:hyperlink>
    </w:p>
    <w:p w:rsidR="003D7A73" w:rsidRDefault="003D7A73" w:rsidP="002C2CA6">
      <w:pPr>
        <w:spacing w:after="120"/>
        <w:jc w:val="both"/>
        <w:rPr>
          <w:rFonts w:ascii="Bookman Old Style" w:hAnsi="Bookman Old Style"/>
          <w:bCs/>
          <w:i/>
          <w:color w:val="FF0000"/>
          <w:sz w:val="24"/>
          <w:szCs w:val="24"/>
          <w:lang w:val="en-US"/>
        </w:rPr>
      </w:pPr>
    </w:p>
    <w:p w:rsidR="00045137" w:rsidRPr="00AD26D0" w:rsidRDefault="007D381B" w:rsidP="00AD26D0">
      <w:pPr>
        <w:spacing w:before="600" w:after="120"/>
        <w:jc w:val="both"/>
        <w:rPr>
          <w:rFonts w:ascii="Bookman Old Style" w:hAnsi="Bookman Old Style"/>
          <w:b/>
          <w:bCs/>
          <w:i/>
          <w:sz w:val="26"/>
          <w:szCs w:val="26"/>
          <w:lang w:val="en-US"/>
        </w:rPr>
      </w:pPr>
      <w:r>
        <w:rPr>
          <w:rFonts w:ascii="Bookman Old Style" w:hAnsi="Bookman Old Style"/>
          <w:b/>
          <w:bCs/>
          <w:i/>
          <w:sz w:val="26"/>
          <w:szCs w:val="26"/>
          <w:lang w:val="en-US"/>
        </w:rPr>
        <w:t xml:space="preserve">Central Board of Excise and Customs </w:t>
      </w:r>
      <w:r w:rsidR="00045137" w:rsidRPr="00AD26D0">
        <w:rPr>
          <w:rFonts w:ascii="Bookman Old Style" w:hAnsi="Bookman Old Style"/>
          <w:b/>
          <w:bCs/>
          <w:i/>
          <w:sz w:val="26"/>
          <w:szCs w:val="26"/>
          <w:lang w:val="en-US"/>
        </w:rPr>
        <w:t>(</w:t>
      </w:r>
      <w:r>
        <w:rPr>
          <w:rFonts w:ascii="Bookman Old Style" w:hAnsi="Bookman Old Style"/>
          <w:b/>
          <w:bCs/>
          <w:i/>
          <w:sz w:val="26"/>
          <w:szCs w:val="26"/>
          <w:lang w:val="en-US"/>
        </w:rPr>
        <w:t>CBEC</w:t>
      </w:r>
      <w:r w:rsidR="00045137" w:rsidRPr="00AD26D0">
        <w:rPr>
          <w:rFonts w:ascii="Bookman Old Style" w:hAnsi="Bookman Old Style"/>
          <w:b/>
          <w:bCs/>
          <w:i/>
          <w:sz w:val="26"/>
          <w:szCs w:val="26"/>
          <w:lang w:val="en-US"/>
        </w:rPr>
        <w:t>)</w:t>
      </w:r>
    </w:p>
    <w:p w:rsidR="00045137" w:rsidRPr="00045137" w:rsidRDefault="007D381B" w:rsidP="00045137">
      <w:pPr>
        <w:spacing w:before="120" w:after="360"/>
        <w:jc w:val="both"/>
        <w:rPr>
          <w:rFonts w:ascii="Bookman Old Style" w:hAnsi="Bookman Old Style"/>
          <w:bCs/>
          <w:i/>
          <w:sz w:val="24"/>
          <w:szCs w:val="24"/>
          <w:lang w:val="en-US"/>
        </w:rPr>
      </w:pPr>
      <w:r w:rsidRPr="007D381B">
        <w:rPr>
          <w:rFonts w:ascii="Bookman Old Style" w:hAnsi="Bookman Old Style"/>
          <w:bCs/>
          <w:i/>
          <w:sz w:val="24"/>
          <w:szCs w:val="24"/>
          <w:lang w:val="en-US"/>
        </w:rPr>
        <w:t xml:space="preserve">Utility for e-filing Service Tax Return (ST-3) for the period October 2014 to March 2015 is now available in both offline and online version. The last date of filing the ST-3 return for the </w:t>
      </w:r>
      <w:proofErr w:type="spellStart"/>
      <w:r w:rsidRPr="007D381B">
        <w:rPr>
          <w:rFonts w:ascii="Bookman Old Style" w:hAnsi="Bookman Old Style"/>
          <w:bCs/>
          <w:i/>
          <w:sz w:val="24"/>
          <w:szCs w:val="24"/>
          <w:lang w:val="en-US"/>
        </w:rPr>
        <w:t>said</w:t>
      </w:r>
      <w:proofErr w:type="spellEnd"/>
      <w:r w:rsidRPr="007D381B">
        <w:rPr>
          <w:rFonts w:ascii="Bookman Old Style" w:hAnsi="Bookman Old Style"/>
          <w:bCs/>
          <w:i/>
          <w:sz w:val="24"/>
          <w:szCs w:val="24"/>
          <w:lang w:val="en-US"/>
        </w:rPr>
        <w:t xml:space="preserve"> period is 25th April, 2015. However, to avoid congestion and inconvenience in the last minute, all assesses who wish to file their ST-3 for the </w:t>
      </w:r>
      <w:proofErr w:type="spellStart"/>
      <w:r w:rsidRPr="007D381B">
        <w:rPr>
          <w:rFonts w:ascii="Bookman Old Style" w:hAnsi="Bookman Old Style"/>
          <w:bCs/>
          <w:i/>
          <w:sz w:val="24"/>
          <w:szCs w:val="24"/>
          <w:lang w:val="en-US"/>
        </w:rPr>
        <w:t>said</w:t>
      </w:r>
      <w:proofErr w:type="spellEnd"/>
      <w:r w:rsidRPr="007D381B">
        <w:rPr>
          <w:rFonts w:ascii="Bookman Old Style" w:hAnsi="Bookman Old Style"/>
          <w:bCs/>
          <w:i/>
          <w:sz w:val="24"/>
          <w:szCs w:val="24"/>
          <w:lang w:val="en-US"/>
        </w:rPr>
        <w:t xml:space="preserve"> period are advised to start e-filing the returns immediately and not to wait till the last date.</w:t>
      </w:r>
      <w:r w:rsidR="00960719">
        <w:rPr>
          <w:rFonts w:ascii="Bookman Old Style" w:hAnsi="Bookman Old Style"/>
          <w:bCs/>
          <w:i/>
          <w:sz w:val="24"/>
          <w:szCs w:val="24"/>
          <w:lang w:val="en-US"/>
        </w:rPr>
        <w:t xml:space="preserve"> For details, </w:t>
      </w:r>
      <w:hyperlink r:id="rId12" w:history="1">
        <w:r w:rsidR="00960719" w:rsidRPr="00960719">
          <w:rPr>
            <w:rStyle w:val="Hyperlink"/>
            <w:rFonts w:ascii="Bookman Old Style" w:hAnsi="Bookman Old Style"/>
            <w:bCs/>
            <w:i/>
            <w:color w:val="FF0000"/>
            <w:sz w:val="24"/>
            <w:szCs w:val="24"/>
            <w:lang w:val="en-US"/>
          </w:rPr>
          <w:t>clic</w:t>
        </w:r>
        <w:r w:rsidR="00960719" w:rsidRPr="00960719">
          <w:rPr>
            <w:rStyle w:val="Hyperlink"/>
            <w:rFonts w:ascii="Bookman Old Style" w:hAnsi="Bookman Old Style"/>
            <w:bCs/>
            <w:i/>
            <w:color w:val="FF0000"/>
            <w:sz w:val="24"/>
            <w:szCs w:val="24"/>
            <w:lang w:val="en-US"/>
          </w:rPr>
          <w:t>k</w:t>
        </w:r>
        <w:r w:rsidR="00960719" w:rsidRPr="00960719">
          <w:rPr>
            <w:rStyle w:val="Hyperlink"/>
            <w:rFonts w:ascii="Bookman Old Style" w:hAnsi="Bookman Old Style"/>
            <w:bCs/>
            <w:i/>
            <w:color w:val="FF0000"/>
            <w:sz w:val="24"/>
            <w:szCs w:val="24"/>
            <w:lang w:val="en-US"/>
          </w:rPr>
          <w:t xml:space="preserve"> here</w:t>
        </w:r>
      </w:hyperlink>
    </w:p>
    <w:p w:rsidR="00F97188" w:rsidRDefault="00F97188" w:rsidP="00493731">
      <w:pPr>
        <w:spacing w:before="120" w:after="120"/>
        <w:rPr>
          <w:rFonts w:ascii="Bookman Old Style" w:hAnsi="Bookman Old Style"/>
          <w:b/>
          <w:bCs/>
          <w:color w:val="984806" w:themeColor="accent6" w:themeShade="80"/>
          <w:sz w:val="30"/>
          <w:szCs w:val="30"/>
          <w:lang w:val="en-US"/>
        </w:rPr>
      </w:pPr>
    </w:p>
    <w:p w:rsidR="00233912" w:rsidRPr="00233912" w:rsidRDefault="00233912" w:rsidP="00C81893">
      <w:pPr>
        <w:spacing w:after="120"/>
        <w:jc w:val="both"/>
        <w:rPr>
          <w:rFonts w:ascii="Bookman Old Style" w:hAnsi="Bookman Old Style"/>
          <w:b/>
          <w:bCs/>
          <w:i/>
          <w:sz w:val="24"/>
          <w:szCs w:val="24"/>
          <w:lang w:val="en-US"/>
        </w:rPr>
      </w:pPr>
      <w:r w:rsidRPr="00233912">
        <w:rPr>
          <w:rFonts w:ascii="Bookman Old Style" w:hAnsi="Bookman Old Style"/>
          <w:b/>
          <w:bCs/>
          <w:i/>
          <w:sz w:val="24"/>
          <w:szCs w:val="24"/>
          <w:lang w:val="en-US"/>
        </w:rPr>
        <w:t>Company Law Board (CLB)</w:t>
      </w:r>
    </w:p>
    <w:p w:rsidR="00233912" w:rsidRPr="00233912" w:rsidRDefault="00FC7688" w:rsidP="00233912">
      <w:pPr>
        <w:spacing w:after="240"/>
        <w:jc w:val="both"/>
        <w:rPr>
          <w:rFonts w:ascii="Bookman Old Style" w:hAnsi="Bookman Old Style"/>
          <w:bCs/>
          <w:i/>
          <w:sz w:val="24"/>
          <w:szCs w:val="24"/>
          <w:lang w:val="en-US"/>
        </w:rPr>
      </w:pPr>
      <w:r>
        <w:rPr>
          <w:rFonts w:ascii="Bookman Old Style" w:hAnsi="Bookman Old Style"/>
          <w:bCs/>
          <w:i/>
          <w:sz w:val="24"/>
          <w:szCs w:val="24"/>
          <w:lang w:val="en-US"/>
        </w:rPr>
        <w:t xml:space="preserve">CLB Order on </w:t>
      </w:r>
      <w:r w:rsidR="00233912" w:rsidRPr="00233912">
        <w:rPr>
          <w:rFonts w:ascii="Bookman Old Style" w:hAnsi="Bookman Old Style"/>
          <w:bCs/>
          <w:i/>
          <w:sz w:val="24"/>
          <w:szCs w:val="24"/>
          <w:lang w:val="en-US"/>
        </w:rPr>
        <w:t xml:space="preserve">Urgent mentioning matters pertaining to the States of </w:t>
      </w:r>
      <w:proofErr w:type="spellStart"/>
      <w:r w:rsidR="00233912" w:rsidRPr="00233912">
        <w:rPr>
          <w:rFonts w:ascii="Bookman Old Style" w:hAnsi="Bookman Old Style"/>
          <w:bCs/>
          <w:i/>
          <w:sz w:val="24"/>
          <w:szCs w:val="24"/>
          <w:lang w:val="en-US"/>
        </w:rPr>
        <w:t>Telangana</w:t>
      </w:r>
      <w:proofErr w:type="spellEnd"/>
      <w:r w:rsidR="00233912" w:rsidRPr="00233912">
        <w:rPr>
          <w:rFonts w:ascii="Bookman Old Style" w:hAnsi="Bookman Old Style"/>
          <w:bCs/>
          <w:i/>
          <w:sz w:val="24"/>
          <w:szCs w:val="24"/>
          <w:lang w:val="en-US"/>
        </w:rPr>
        <w:t xml:space="preserve"> and Andhra Pradesh</w:t>
      </w:r>
      <w:r w:rsidR="00233912">
        <w:rPr>
          <w:rFonts w:ascii="Bookman Old Style" w:hAnsi="Bookman Old Style"/>
          <w:bCs/>
          <w:i/>
          <w:sz w:val="24"/>
          <w:szCs w:val="24"/>
          <w:lang w:val="en-US"/>
        </w:rPr>
        <w:t xml:space="preserve">. For details </w:t>
      </w:r>
      <w:hyperlink r:id="rId13" w:history="1">
        <w:r w:rsidR="00233912" w:rsidRPr="007A1286">
          <w:rPr>
            <w:rStyle w:val="Hyperlink"/>
            <w:rFonts w:ascii="Bookman Old Style" w:hAnsi="Bookman Old Style"/>
            <w:bCs/>
            <w:i/>
            <w:color w:val="FF0000"/>
            <w:sz w:val="24"/>
            <w:szCs w:val="24"/>
            <w:lang w:val="en-US"/>
          </w:rPr>
          <w:t>click here</w:t>
        </w:r>
      </w:hyperlink>
    </w:p>
    <w:p w:rsidR="008254DB" w:rsidRDefault="008254DB" w:rsidP="00C81893">
      <w:pPr>
        <w:spacing w:before="120" w:after="240"/>
        <w:rPr>
          <w:rFonts w:ascii="Bookman Old Style" w:hAnsi="Bookman Old Style"/>
          <w:b/>
          <w:bCs/>
          <w:color w:val="984806" w:themeColor="accent6" w:themeShade="80"/>
          <w:sz w:val="30"/>
          <w:szCs w:val="30"/>
          <w:lang w:val="en-US"/>
        </w:rPr>
      </w:pPr>
    </w:p>
    <w:p w:rsidR="000E0D3B" w:rsidRDefault="000E0D3B" w:rsidP="00493731">
      <w:pPr>
        <w:spacing w:before="120" w:after="120"/>
        <w:rPr>
          <w:rFonts w:ascii="Bookman Old Style" w:hAnsi="Bookman Old Style"/>
          <w:b/>
          <w:bCs/>
          <w:color w:val="984806" w:themeColor="accent6" w:themeShade="80"/>
          <w:sz w:val="30"/>
          <w:szCs w:val="30"/>
          <w:lang w:val="en-US"/>
        </w:rPr>
      </w:pPr>
      <w:r>
        <w:rPr>
          <w:rFonts w:ascii="Bookman Old Style" w:hAnsi="Bookman Old Style"/>
          <w:b/>
          <w:bCs/>
          <w:color w:val="984806" w:themeColor="accent6" w:themeShade="80"/>
          <w:sz w:val="30"/>
          <w:szCs w:val="30"/>
          <w:lang w:val="en-US"/>
        </w:rPr>
        <w:t>Views / Suggestions Solicited</w:t>
      </w:r>
    </w:p>
    <w:p w:rsidR="000E0D3B" w:rsidRDefault="000E0D3B" w:rsidP="000E0D3B">
      <w:pPr>
        <w:pStyle w:val="Default"/>
      </w:pPr>
    </w:p>
    <w:p w:rsidR="000F7597" w:rsidRDefault="00CC42A2" w:rsidP="000E0D3B">
      <w:pPr>
        <w:spacing w:after="120"/>
        <w:jc w:val="both"/>
        <w:rPr>
          <w:rFonts w:ascii="Bookman Old Style" w:hAnsi="Bookman Old Style"/>
          <w:bCs/>
          <w:i/>
          <w:iCs/>
          <w:color w:val="FF0000"/>
          <w:sz w:val="24"/>
          <w:szCs w:val="24"/>
        </w:rPr>
      </w:pPr>
      <w:proofErr w:type="gramStart"/>
      <w:r>
        <w:rPr>
          <w:rFonts w:ascii="Bookman Old Style" w:hAnsi="Bookman Old Style"/>
          <w:bCs/>
          <w:i/>
          <w:iCs/>
          <w:sz w:val="24"/>
          <w:szCs w:val="24"/>
        </w:rPr>
        <w:t xml:space="preserve">Ministry of Finance inviting comments/suggestions on draft </w:t>
      </w:r>
      <w:r w:rsidRPr="00CC42A2">
        <w:rPr>
          <w:rFonts w:ascii="Bookman Old Style" w:hAnsi="Bookman Old Style"/>
          <w:bCs/>
          <w:i/>
          <w:iCs/>
          <w:sz w:val="24"/>
          <w:szCs w:val="24"/>
        </w:rPr>
        <w:t>Indian Model Bilateral Investment Treaty</w:t>
      </w:r>
      <w:r>
        <w:rPr>
          <w:rFonts w:ascii="Bookman Old Style" w:hAnsi="Bookman Old Style"/>
          <w:bCs/>
          <w:i/>
          <w:iCs/>
          <w:sz w:val="24"/>
          <w:szCs w:val="24"/>
        </w:rPr>
        <w:t xml:space="preserve"> Text.</w:t>
      </w:r>
      <w:proofErr w:type="gramEnd"/>
      <w:r>
        <w:rPr>
          <w:rFonts w:ascii="Bookman Old Style" w:hAnsi="Bookman Old Style"/>
          <w:bCs/>
          <w:i/>
          <w:iCs/>
          <w:sz w:val="24"/>
          <w:szCs w:val="24"/>
        </w:rPr>
        <w:t xml:space="preserve"> For details </w:t>
      </w:r>
      <w:hyperlink r:id="rId14" w:history="1">
        <w:r w:rsidRPr="00CC42A2">
          <w:rPr>
            <w:rStyle w:val="Hyperlink"/>
            <w:rFonts w:ascii="Bookman Old Style" w:hAnsi="Bookman Old Style"/>
            <w:bCs/>
            <w:i/>
            <w:iCs/>
            <w:color w:val="FF0000"/>
            <w:sz w:val="24"/>
            <w:szCs w:val="24"/>
          </w:rPr>
          <w:t>click here</w:t>
        </w:r>
      </w:hyperlink>
    </w:p>
    <w:p w:rsidR="00CC42A2" w:rsidRDefault="00CC42A2" w:rsidP="000E0D3B">
      <w:pPr>
        <w:spacing w:after="120"/>
        <w:jc w:val="both"/>
        <w:rPr>
          <w:rFonts w:ascii="Bookman Old Style" w:hAnsi="Bookman Old Style"/>
          <w:bCs/>
          <w:i/>
          <w:iCs/>
          <w:sz w:val="24"/>
          <w:szCs w:val="24"/>
        </w:rPr>
      </w:pPr>
    </w:p>
    <w:p w:rsidR="000E0D3B" w:rsidRDefault="000E0D3B" w:rsidP="000E0D3B">
      <w:pPr>
        <w:spacing w:after="120"/>
        <w:jc w:val="both"/>
        <w:rPr>
          <w:rFonts w:ascii="Bookman Old Style" w:hAnsi="Bookman Old Style"/>
          <w:bCs/>
          <w:i/>
          <w:iCs/>
          <w:sz w:val="24"/>
          <w:szCs w:val="24"/>
        </w:rPr>
      </w:pPr>
      <w:r w:rsidRPr="000E0D3B">
        <w:rPr>
          <w:rFonts w:ascii="Bookman Old Style" w:hAnsi="Bookman Old Style"/>
          <w:bCs/>
          <w:i/>
          <w:iCs/>
          <w:sz w:val="24"/>
          <w:szCs w:val="24"/>
        </w:rPr>
        <w:t xml:space="preserve">Competition Commission of India inviting comments from stakeholders on the “Proposed Amendments to the Competition Commission of India (Procedure in regard to the transaction of business relating to combinations) Regulations (“Amendments to Combination Regulations”). </w:t>
      </w:r>
      <w:r>
        <w:rPr>
          <w:rFonts w:ascii="Bookman Old Style" w:hAnsi="Bookman Old Style"/>
          <w:bCs/>
          <w:i/>
          <w:iCs/>
          <w:sz w:val="24"/>
          <w:szCs w:val="24"/>
        </w:rPr>
        <w:t xml:space="preserve">For details </w:t>
      </w:r>
      <w:hyperlink r:id="rId15" w:history="1">
        <w:r w:rsidRPr="000E0D3B">
          <w:rPr>
            <w:rStyle w:val="Hyperlink"/>
            <w:rFonts w:ascii="Bookman Old Style" w:hAnsi="Bookman Old Style"/>
            <w:bCs/>
            <w:i/>
            <w:iCs/>
            <w:color w:val="FF0000"/>
            <w:sz w:val="24"/>
            <w:szCs w:val="24"/>
          </w:rPr>
          <w:t>click here</w:t>
        </w:r>
      </w:hyperlink>
    </w:p>
    <w:p w:rsidR="000E0D3B" w:rsidRDefault="000E0D3B" w:rsidP="000E0D3B">
      <w:pPr>
        <w:spacing w:after="120"/>
        <w:jc w:val="both"/>
        <w:rPr>
          <w:rFonts w:ascii="Bookman Old Style" w:hAnsi="Bookman Old Style"/>
          <w:bCs/>
          <w:i/>
          <w:iCs/>
          <w:sz w:val="24"/>
          <w:szCs w:val="24"/>
        </w:rPr>
      </w:pPr>
    </w:p>
    <w:p w:rsidR="00005993" w:rsidRDefault="00302594" w:rsidP="00005993">
      <w:pPr>
        <w:spacing w:after="120"/>
        <w:jc w:val="both"/>
        <w:rPr>
          <w:rFonts w:ascii="Bookman Old Style" w:hAnsi="Bookman Old Style"/>
          <w:bCs/>
          <w:i/>
          <w:iCs/>
          <w:sz w:val="24"/>
          <w:szCs w:val="24"/>
        </w:rPr>
      </w:pPr>
      <w:r w:rsidRPr="00302594">
        <w:rPr>
          <w:rFonts w:ascii="Bookman Old Style" w:hAnsi="Bookman Old Style"/>
          <w:bCs/>
          <w:i/>
          <w:iCs/>
          <w:sz w:val="24"/>
          <w:szCs w:val="24"/>
        </w:rPr>
        <w:t>Views solicited on SEBI Discussion Paper on Alternate Capital Raising Platform and Review of other regulatory requirements</w:t>
      </w:r>
      <w:r>
        <w:rPr>
          <w:rFonts w:ascii="Bookman Old Style" w:hAnsi="Bookman Old Style"/>
          <w:bCs/>
          <w:i/>
          <w:iCs/>
          <w:sz w:val="24"/>
          <w:szCs w:val="24"/>
        </w:rPr>
        <w:t xml:space="preserve">. For details </w:t>
      </w:r>
      <w:hyperlink r:id="rId16" w:history="1">
        <w:r w:rsidRPr="00302594">
          <w:rPr>
            <w:rStyle w:val="Hyperlink"/>
            <w:rFonts w:ascii="Bookman Old Style" w:hAnsi="Bookman Old Style"/>
            <w:bCs/>
            <w:i/>
            <w:iCs/>
            <w:color w:val="FF0000"/>
            <w:sz w:val="24"/>
            <w:szCs w:val="24"/>
          </w:rPr>
          <w:t>click here</w:t>
        </w:r>
      </w:hyperlink>
    </w:p>
    <w:p w:rsidR="00005993" w:rsidRDefault="00005993" w:rsidP="00005993">
      <w:pPr>
        <w:spacing w:after="120"/>
        <w:jc w:val="both"/>
        <w:rPr>
          <w:rFonts w:ascii="Bookman Old Style" w:hAnsi="Bookman Old Style"/>
          <w:bCs/>
          <w:i/>
          <w:iCs/>
          <w:sz w:val="24"/>
          <w:szCs w:val="24"/>
        </w:rPr>
      </w:pPr>
    </w:p>
    <w:p w:rsidR="00A6373F" w:rsidRDefault="00A6373F" w:rsidP="00005993">
      <w:pPr>
        <w:spacing w:after="120"/>
        <w:jc w:val="both"/>
        <w:rPr>
          <w:rFonts w:ascii="Bookman Old Style" w:hAnsi="Bookman Old Style"/>
          <w:bCs/>
          <w:i/>
          <w:iCs/>
          <w:sz w:val="24"/>
          <w:szCs w:val="24"/>
        </w:rPr>
      </w:pPr>
      <w:r w:rsidRPr="00302594">
        <w:rPr>
          <w:rFonts w:ascii="Bookman Old Style" w:hAnsi="Bookman Old Style"/>
          <w:bCs/>
          <w:i/>
          <w:iCs/>
          <w:sz w:val="24"/>
          <w:szCs w:val="24"/>
        </w:rPr>
        <w:t xml:space="preserve">Views solicited on SEBI </w:t>
      </w:r>
      <w:r w:rsidRPr="00A6373F">
        <w:rPr>
          <w:rFonts w:ascii="Bookman Old Style" w:hAnsi="Bookman Old Style"/>
          <w:bCs/>
          <w:i/>
          <w:iCs/>
          <w:sz w:val="24"/>
          <w:szCs w:val="24"/>
        </w:rPr>
        <w:t>Discussion Paper on Issues Pertaining to Offer for Sale of Shares (OFS) through Stock Exchange Mechanism</w:t>
      </w:r>
      <w:r>
        <w:rPr>
          <w:rFonts w:ascii="Bookman Old Style" w:hAnsi="Bookman Old Style"/>
          <w:bCs/>
          <w:i/>
          <w:iCs/>
          <w:sz w:val="24"/>
          <w:szCs w:val="24"/>
        </w:rPr>
        <w:t xml:space="preserve">. For details </w:t>
      </w:r>
      <w:hyperlink r:id="rId17" w:history="1">
        <w:r w:rsidRPr="00A6373F">
          <w:rPr>
            <w:rStyle w:val="Hyperlink"/>
            <w:rFonts w:ascii="Bookman Old Style" w:hAnsi="Bookman Old Style"/>
            <w:bCs/>
            <w:i/>
            <w:iCs/>
            <w:color w:val="FF0000"/>
            <w:sz w:val="24"/>
            <w:szCs w:val="24"/>
          </w:rPr>
          <w:t>clic</w:t>
        </w:r>
        <w:r w:rsidRPr="00A6373F">
          <w:rPr>
            <w:rStyle w:val="Hyperlink"/>
            <w:rFonts w:ascii="Bookman Old Style" w:hAnsi="Bookman Old Style"/>
            <w:bCs/>
            <w:i/>
            <w:iCs/>
            <w:color w:val="FF0000"/>
            <w:sz w:val="24"/>
            <w:szCs w:val="24"/>
          </w:rPr>
          <w:t>k</w:t>
        </w:r>
        <w:r w:rsidRPr="00A6373F">
          <w:rPr>
            <w:rStyle w:val="Hyperlink"/>
            <w:rFonts w:ascii="Bookman Old Style" w:hAnsi="Bookman Old Style"/>
            <w:bCs/>
            <w:i/>
            <w:iCs/>
            <w:color w:val="FF0000"/>
            <w:sz w:val="24"/>
            <w:szCs w:val="24"/>
          </w:rPr>
          <w:t xml:space="preserve"> here</w:t>
        </w:r>
      </w:hyperlink>
    </w:p>
    <w:p w:rsidR="00A6373F" w:rsidRDefault="00A6373F" w:rsidP="00005993">
      <w:pPr>
        <w:spacing w:after="120"/>
        <w:jc w:val="both"/>
        <w:rPr>
          <w:rFonts w:ascii="Bookman Old Style" w:hAnsi="Bookman Old Style"/>
          <w:bCs/>
          <w:i/>
          <w:iCs/>
          <w:sz w:val="24"/>
          <w:szCs w:val="24"/>
        </w:rPr>
      </w:pPr>
    </w:p>
    <w:p w:rsidR="00005993" w:rsidRPr="00005993" w:rsidRDefault="00005993" w:rsidP="00005993">
      <w:pPr>
        <w:spacing w:after="120"/>
        <w:jc w:val="both"/>
        <w:rPr>
          <w:rFonts w:ascii="Bookman Old Style" w:hAnsi="Bookman Old Style"/>
          <w:bCs/>
          <w:i/>
          <w:iCs/>
          <w:sz w:val="24"/>
          <w:szCs w:val="24"/>
        </w:rPr>
      </w:pPr>
      <w:r>
        <w:rPr>
          <w:rFonts w:ascii="Bookman Old Style" w:hAnsi="Bookman Old Style"/>
          <w:bCs/>
          <w:i/>
          <w:iCs/>
          <w:sz w:val="24"/>
          <w:szCs w:val="24"/>
        </w:rPr>
        <w:t xml:space="preserve">TRAI requests for comments /suggestions on Accounting Separation Regulations, 2012. For details </w:t>
      </w:r>
      <w:hyperlink r:id="rId18" w:history="1">
        <w:r w:rsidRPr="00005993">
          <w:rPr>
            <w:rStyle w:val="Hyperlink"/>
            <w:rFonts w:ascii="Bookman Old Style" w:hAnsi="Bookman Old Style"/>
            <w:bCs/>
            <w:i/>
            <w:iCs/>
            <w:color w:val="FF0000"/>
            <w:sz w:val="24"/>
            <w:szCs w:val="24"/>
          </w:rPr>
          <w:t>cli</w:t>
        </w:r>
        <w:r w:rsidRPr="00005993">
          <w:rPr>
            <w:rStyle w:val="Hyperlink"/>
            <w:rFonts w:ascii="Bookman Old Style" w:hAnsi="Bookman Old Style"/>
            <w:bCs/>
            <w:i/>
            <w:iCs/>
            <w:color w:val="FF0000"/>
            <w:sz w:val="24"/>
            <w:szCs w:val="24"/>
          </w:rPr>
          <w:t>c</w:t>
        </w:r>
        <w:r w:rsidRPr="00005993">
          <w:rPr>
            <w:rStyle w:val="Hyperlink"/>
            <w:rFonts w:ascii="Bookman Old Style" w:hAnsi="Bookman Old Style"/>
            <w:bCs/>
            <w:i/>
            <w:iCs/>
            <w:color w:val="FF0000"/>
            <w:sz w:val="24"/>
            <w:szCs w:val="24"/>
          </w:rPr>
          <w:t>k here</w:t>
        </w:r>
      </w:hyperlink>
    </w:p>
    <w:p w:rsidR="00005993" w:rsidRDefault="00005993" w:rsidP="000E0D3B">
      <w:pPr>
        <w:spacing w:before="120" w:after="120"/>
        <w:rPr>
          <w:b/>
          <w:bCs/>
        </w:rPr>
      </w:pPr>
    </w:p>
    <w:p w:rsidR="00493731" w:rsidRPr="00367137" w:rsidRDefault="00493731" w:rsidP="000E0D3B">
      <w:pPr>
        <w:spacing w:before="120" w:after="120"/>
        <w:rPr>
          <w:rFonts w:ascii="Bookman Old Style" w:hAnsi="Bookman Old Style"/>
          <w:color w:val="984806" w:themeColor="accent6" w:themeShade="80"/>
          <w:sz w:val="30"/>
          <w:szCs w:val="30"/>
        </w:rPr>
      </w:pPr>
      <w:r w:rsidRPr="00367137">
        <w:rPr>
          <w:rFonts w:ascii="Bookman Old Style" w:hAnsi="Bookman Old Style"/>
          <w:b/>
          <w:bCs/>
          <w:color w:val="984806" w:themeColor="accent6" w:themeShade="80"/>
          <w:sz w:val="30"/>
          <w:szCs w:val="30"/>
          <w:lang w:val="en-US"/>
        </w:rPr>
        <w:t>Legal Term of the Day</w:t>
      </w:r>
      <w:r w:rsidRPr="00367137">
        <w:rPr>
          <w:rFonts w:ascii="Bookman Old Style" w:hAnsi="Bookman Old Style"/>
          <w:color w:val="984806" w:themeColor="accent6" w:themeShade="80"/>
          <w:sz w:val="30"/>
          <w:szCs w:val="30"/>
        </w:rPr>
        <w:t xml:space="preserve"> </w:t>
      </w:r>
    </w:p>
    <w:p w:rsidR="00493731" w:rsidRPr="00E8414D" w:rsidRDefault="00493731" w:rsidP="00493731">
      <w:pPr>
        <w:spacing w:after="120"/>
        <w:jc w:val="both"/>
        <w:rPr>
          <w:rFonts w:ascii="Bookman Old Style" w:hAnsi="Bookman Old Style"/>
          <w:sz w:val="24"/>
          <w:szCs w:val="24"/>
        </w:rPr>
      </w:pPr>
      <w:r w:rsidRPr="00E8414D">
        <w:rPr>
          <w:rFonts w:ascii="Bookman Old Style" w:hAnsi="Bookman Old Style"/>
          <w:b/>
          <w:bCs/>
          <w:i/>
          <w:iCs/>
          <w:sz w:val="24"/>
          <w:szCs w:val="24"/>
          <w:lang w:val="en-US"/>
        </w:rPr>
        <w:t>“</w:t>
      </w:r>
      <w:r w:rsidR="007E4024" w:rsidRPr="007E4024">
        <w:rPr>
          <w:rFonts w:ascii="Bookman Old Style" w:hAnsi="Bookman Old Style"/>
          <w:b/>
          <w:bCs/>
          <w:i/>
          <w:iCs/>
          <w:sz w:val="24"/>
          <w:szCs w:val="24"/>
        </w:rPr>
        <w:t xml:space="preserve">Duo non </w:t>
      </w:r>
      <w:proofErr w:type="spellStart"/>
      <w:r w:rsidR="007E4024" w:rsidRPr="007E4024">
        <w:rPr>
          <w:rFonts w:ascii="Bookman Old Style" w:hAnsi="Bookman Old Style"/>
          <w:b/>
          <w:bCs/>
          <w:i/>
          <w:iCs/>
          <w:sz w:val="24"/>
          <w:szCs w:val="24"/>
        </w:rPr>
        <w:t>possunt</w:t>
      </w:r>
      <w:proofErr w:type="spellEnd"/>
      <w:r w:rsidR="007E4024" w:rsidRPr="007E4024">
        <w:rPr>
          <w:rFonts w:ascii="Bookman Old Style" w:hAnsi="Bookman Old Style"/>
          <w:b/>
          <w:bCs/>
          <w:i/>
          <w:iCs/>
          <w:sz w:val="24"/>
          <w:szCs w:val="24"/>
        </w:rPr>
        <w:t xml:space="preserve"> in </w:t>
      </w:r>
      <w:proofErr w:type="spellStart"/>
      <w:r w:rsidR="007E4024" w:rsidRPr="007E4024">
        <w:rPr>
          <w:rFonts w:ascii="Bookman Old Style" w:hAnsi="Bookman Old Style"/>
          <w:b/>
          <w:bCs/>
          <w:i/>
          <w:iCs/>
          <w:sz w:val="24"/>
          <w:szCs w:val="24"/>
        </w:rPr>
        <w:t>solido</w:t>
      </w:r>
      <w:proofErr w:type="spellEnd"/>
      <w:r w:rsidR="007E4024" w:rsidRPr="007E4024">
        <w:rPr>
          <w:rFonts w:ascii="Bookman Old Style" w:hAnsi="Bookman Old Style"/>
          <w:b/>
          <w:bCs/>
          <w:i/>
          <w:iCs/>
          <w:sz w:val="24"/>
          <w:szCs w:val="24"/>
        </w:rPr>
        <w:t xml:space="preserve"> </w:t>
      </w:r>
      <w:proofErr w:type="spellStart"/>
      <w:r w:rsidR="007E4024" w:rsidRPr="007E4024">
        <w:rPr>
          <w:rFonts w:ascii="Bookman Old Style" w:hAnsi="Bookman Old Style"/>
          <w:b/>
          <w:bCs/>
          <w:i/>
          <w:iCs/>
          <w:sz w:val="24"/>
          <w:szCs w:val="24"/>
        </w:rPr>
        <w:t>unam</w:t>
      </w:r>
      <w:proofErr w:type="spellEnd"/>
      <w:r w:rsidR="007E4024" w:rsidRPr="007E4024">
        <w:rPr>
          <w:rFonts w:ascii="Bookman Old Style" w:hAnsi="Bookman Old Style"/>
          <w:b/>
          <w:bCs/>
          <w:i/>
          <w:iCs/>
          <w:sz w:val="24"/>
          <w:szCs w:val="24"/>
        </w:rPr>
        <w:t xml:space="preserve"> </w:t>
      </w:r>
      <w:proofErr w:type="spellStart"/>
      <w:r w:rsidR="007E4024" w:rsidRPr="007E4024">
        <w:rPr>
          <w:rFonts w:ascii="Bookman Old Style" w:hAnsi="Bookman Old Style"/>
          <w:b/>
          <w:bCs/>
          <w:i/>
          <w:iCs/>
          <w:sz w:val="24"/>
          <w:szCs w:val="24"/>
        </w:rPr>
        <w:t>rem</w:t>
      </w:r>
      <w:proofErr w:type="spellEnd"/>
      <w:r w:rsidR="007E4024" w:rsidRPr="007E4024">
        <w:rPr>
          <w:rFonts w:ascii="Bookman Old Style" w:hAnsi="Bookman Old Style"/>
          <w:b/>
          <w:bCs/>
          <w:i/>
          <w:iCs/>
          <w:sz w:val="24"/>
          <w:szCs w:val="24"/>
        </w:rPr>
        <w:t xml:space="preserve"> </w:t>
      </w:r>
      <w:proofErr w:type="spellStart"/>
      <w:r w:rsidR="007E4024" w:rsidRPr="007E4024">
        <w:rPr>
          <w:rFonts w:ascii="Bookman Old Style" w:hAnsi="Bookman Old Style"/>
          <w:b/>
          <w:bCs/>
          <w:i/>
          <w:iCs/>
          <w:sz w:val="24"/>
          <w:szCs w:val="24"/>
        </w:rPr>
        <w:t>possidere</w:t>
      </w:r>
      <w:proofErr w:type="spellEnd"/>
      <w:r w:rsidRPr="00E8414D">
        <w:rPr>
          <w:rFonts w:ascii="Bookman Old Style" w:hAnsi="Bookman Old Style"/>
          <w:b/>
          <w:bCs/>
          <w:i/>
          <w:iCs/>
          <w:sz w:val="24"/>
          <w:szCs w:val="24"/>
          <w:lang w:val="en-US"/>
        </w:rPr>
        <w:t>”</w:t>
      </w:r>
      <w:r w:rsidRPr="00E8414D">
        <w:rPr>
          <w:rFonts w:ascii="Bookman Old Style" w:hAnsi="Bookman Old Style"/>
          <w:i/>
          <w:iCs/>
          <w:sz w:val="24"/>
          <w:szCs w:val="24"/>
        </w:rPr>
        <w:t xml:space="preserve"> </w:t>
      </w:r>
    </w:p>
    <w:p w:rsidR="00493731" w:rsidRDefault="007E4024" w:rsidP="00990DC0">
      <w:pPr>
        <w:spacing w:before="120" w:after="240"/>
        <w:rPr>
          <w:rFonts w:ascii="Bookman Old Style" w:hAnsi="Bookman Old Style"/>
          <w:b/>
          <w:bCs/>
          <w:sz w:val="30"/>
          <w:szCs w:val="30"/>
          <w:lang w:val="en-US"/>
        </w:rPr>
      </w:pPr>
      <w:r w:rsidRPr="007E4024">
        <w:rPr>
          <w:rFonts w:ascii="Bookman Old Style" w:hAnsi="Bookman Old Style"/>
          <w:sz w:val="24"/>
          <w:szCs w:val="24"/>
        </w:rPr>
        <w:t>Two cannot possess one thing each in entirety.</w:t>
      </w:r>
    </w:p>
    <w:p w:rsidR="00571FA7" w:rsidRDefault="00571FA7" w:rsidP="00493731">
      <w:pPr>
        <w:spacing w:before="240" w:after="120"/>
        <w:rPr>
          <w:rFonts w:ascii="Bookman Old Style" w:hAnsi="Bookman Old Style"/>
          <w:b/>
          <w:bCs/>
          <w:color w:val="984806" w:themeColor="accent6" w:themeShade="80"/>
          <w:sz w:val="30"/>
          <w:szCs w:val="30"/>
          <w:lang w:val="en-US"/>
        </w:rPr>
      </w:pPr>
    </w:p>
    <w:p w:rsidR="00493731" w:rsidRPr="00367137" w:rsidRDefault="00493731" w:rsidP="00493731">
      <w:pPr>
        <w:spacing w:before="240" w:after="120"/>
        <w:rPr>
          <w:rFonts w:ascii="Bookman Old Style" w:hAnsi="Bookman Old Style"/>
          <w:b/>
          <w:bCs/>
          <w:color w:val="984806" w:themeColor="accent6" w:themeShade="80"/>
          <w:sz w:val="30"/>
          <w:szCs w:val="30"/>
          <w:lang w:val="en-US"/>
        </w:rPr>
      </w:pPr>
      <w:r w:rsidRPr="00367137">
        <w:rPr>
          <w:rFonts w:ascii="Bookman Old Style" w:hAnsi="Bookman Old Style"/>
          <w:b/>
          <w:bCs/>
          <w:color w:val="984806" w:themeColor="accent6" w:themeShade="80"/>
          <w:sz w:val="30"/>
          <w:szCs w:val="30"/>
          <w:lang w:val="en-US"/>
        </w:rPr>
        <w:t xml:space="preserve">Market Update </w:t>
      </w:r>
      <w:r w:rsidRPr="00367137">
        <w:rPr>
          <w:rFonts w:ascii="Bookman Old Style" w:hAnsi="Bookman Old Style"/>
          <w:b/>
          <w:bCs/>
          <w:color w:val="984806" w:themeColor="accent6" w:themeShade="80"/>
          <w:sz w:val="10"/>
          <w:szCs w:val="10"/>
          <w:lang w:val="en-US"/>
        </w:rPr>
        <w:t xml:space="preserve">at </w:t>
      </w:r>
      <w:r w:rsidR="0016098E">
        <w:rPr>
          <w:rFonts w:ascii="Bookman Old Style" w:hAnsi="Bookman Old Style"/>
          <w:b/>
          <w:bCs/>
          <w:color w:val="984806" w:themeColor="accent6" w:themeShade="80"/>
          <w:sz w:val="10"/>
          <w:szCs w:val="10"/>
          <w:lang w:val="en-US"/>
        </w:rPr>
        <w:t>9</w:t>
      </w:r>
      <w:r w:rsidRPr="00367137">
        <w:rPr>
          <w:rFonts w:ascii="Bookman Old Style" w:hAnsi="Bookman Old Style"/>
          <w:b/>
          <w:bCs/>
          <w:color w:val="984806" w:themeColor="accent6" w:themeShade="80"/>
          <w:sz w:val="10"/>
          <w:szCs w:val="10"/>
          <w:lang w:val="en-US"/>
        </w:rPr>
        <w:t>.</w:t>
      </w:r>
      <w:r w:rsidR="00C15DBE">
        <w:rPr>
          <w:rFonts w:ascii="Bookman Old Style" w:hAnsi="Bookman Old Style"/>
          <w:b/>
          <w:bCs/>
          <w:color w:val="984806" w:themeColor="accent6" w:themeShade="80"/>
          <w:sz w:val="10"/>
          <w:szCs w:val="10"/>
          <w:lang w:val="en-US"/>
        </w:rPr>
        <w:t>4</w:t>
      </w:r>
      <w:r w:rsidR="0016098E">
        <w:rPr>
          <w:rFonts w:ascii="Bookman Old Style" w:hAnsi="Bookman Old Style"/>
          <w:b/>
          <w:bCs/>
          <w:color w:val="984806" w:themeColor="accent6" w:themeShade="80"/>
          <w:sz w:val="10"/>
          <w:szCs w:val="10"/>
          <w:lang w:val="en-US"/>
        </w:rPr>
        <w:t>5</w:t>
      </w:r>
      <w:r w:rsidRPr="00367137">
        <w:rPr>
          <w:rFonts w:ascii="Bookman Old Style" w:hAnsi="Bookman Old Style"/>
          <w:b/>
          <w:bCs/>
          <w:color w:val="984806" w:themeColor="accent6" w:themeShade="80"/>
          <w:sz w:val="10"/>
          <w:szCs w:val="10"/>
          <w:lang w:val="en-US"/>
        </w:rPr>
        <w:t xml:space="preserve"> 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551"/>
        <w:gridCol w:w="3119"/>
        <w:gridCol w:w="2210"/>
      </w:tblGrid>
      <w:tr w:rsidR="00493731" w:rsidTr="00551433">
        <w:tc>
          <w:tcPr>
            <w:tcW w:w="2802" w:type="dxa"/>
          </w:tcPr>
          <w:p w:rsidR="00493731" w:rsidRPr="00DF0624" w:rsidRDefault="00493731" w:rsidP="00551433">
            <w:pPr>
              <w:spacing w:before="120"/>
              <w:rPr>
                <w:rFonts w:ascii="Bookman Old Style" w:hAnsi="Bookman Old Style"/>
                <w:bCs/>
                <w:sz w:val="24"/>
                <w:szCs w:val="24"/>
                <w:lang w:val="en-US"/>
              </w:rPr>
            </w:pPr>
            <w:r w:rsidRPr="00DF0624">
              <w:rPr>
                <w:rFonts w:ascii="Bookman Old Style" w:hAnsi="Bookman Old Style"/>
                <w:bCs/>
                <w:sz w:val="24"/>
                <w:szCs w:val="24"/>
                <w:lang w:val="en-US"/>
              </w:rPr>
              <w:t>SENSEX</w:t>
            </w:r>
          </w:p>
          <w:p w:rsidR="00493731" w:rsidRPr="00DF0624" w:rsidRDefault="00493731" w:rsidP="0016098E">
            <w:pPr>
              <w:spacing w:before="120"/>
              <w:rPr>
                <w:rFonts w:ascii="Bookman Old Style" w:hAnsi="Bookman Old Style"/>
                <w:bCs/>
                <w:sz w:val="24"/>
                <w:szCs w:val="24"/>
                <w:lang w:val="en-US"/>
              </w:rPr>
            </w:pPr>
            <w:r>
              <w:rPr>
                <w:rFonts w:ascii="Bookman Old Style" w:hAnsi="Bookman Old Style"/>
                <w:bCs/>
                <w:sz w:val="24"/>
                <w:szCs w:val="24"/>
                <w:lang w:val="en-US"/>
              </w:rPr>
              <w:t>2</w:t>
            </w:r>
            <w:r w:rsidR="00C15DBE">
              <w:rPr>
                <w:rFonts w:ascii="Bookman Old Style" w:hAnsi="Bookman Old Style"/>
                <w:bCs/>
                <w:sz w:val="24"/>
                <w:szCs w:val="24"/>
                <w:lang w:val="en-US"/>
              </w:rPr>
              <w:t>8</w:t>
            </w:r>
            <w:r w:rsidR="0016098E">
              <w:rPr>
                <w:rFonts w:ascii="Bookman Old Style" w:hAnsi="Bookman Old Style"/>
                <w:bCs/>
                <w:sz w:val="24"/>
                <w:szCs w:val="24"/>
                <w:lang w:val="en-US"/>
              </w:rPr>
              <w:t>516</w:t>
            </w:r>
            <w:r>
              <w:rPr>
                <w:rFonts w:ascii="Bookman Old Style" w:hAnsi="Bookman Old Style"/>
                <w:bCs/>
                <w:sz w:val="24"/>
                <w:szCs w:val="24"/>
                <w:lang w:val="en-US"/>
              </w:rPr>
              <w:t>.</w:t>
            </w:r>
            <w:r w:rsidR="0016098E">
              <w:rPr>
                <w:rFonts w:ascii="Bookman Old Style" w:hAnsi="Bookman Old Style"/>
                <w:bCs/>
                <w:sz w:val="24"/>
                <w:szCs w:val="24"/>
                <w:lang w:val="en-US"/>
              </w:rPr>
              <w:t>67</w:t>
            </w:r>
            <w:r>
              <w:rPr>
                <w:rFonts w:ascii="Bookman Old Style" w:hAnsi="Bookman Old Style"/>
                <w:bCs/>
                <w:sz w:val="24"/>
                <w:szCs w:val="24"/>
                <w:lang w:val="en-US"/>
              </w:rPr>
              <w:t xml:space="preserve"> (</w:t>
            </w:r>
            <w:r w:rsidR="00CF04DC">
              <w:rPr>
                <w:rFonts w:ascii="Bookman Old Style" w:hAnsi="Bookman Old Style"/>
                <w:bCs/>
                <w:sz w:val="24"/>
                <w:szCs w:val="24"/>
                <w:lang w:val="en-US"/>
              </w:rPr>
              <w:t>+</w:t>
            </w:r>
            <w:r>
              <w:rPr>
                <w:rFonts w:ascii="Bookman Old Style" w:hAnsi="Bookman Old Style"/>
                <w:bCs/>
                <w:sz w:val="24"/>
                <w:szCs w:val="24"/>
                <w:lang w:val="en-US"/>
              </w:rPr>
              <w:t xml:space="preserve"> </w:t>
            </w:r>
            <w:r w:rsidR="0016098E">
              <w:rPr>
                <w:rFonts w:ascii="Bookman Old Style" w:hAnsi="Bookman Old Style"/>
                <w:bCs/>
                <w:sz w:val="24"/>
                <w:szCs w:val="24"/>
                <w:lang w:val="en-US"/>
              </w:rPr>
              <w:t>12</w:t>
            </w:r>
            <w:r w:rsidR="005B140A">
              <w:rPr>
                <w:rFonts w:ascii="Bookman Old Style" w:hAnsi="Bookman Old Style"/>
                <w:bCs/>
                <w:sz w:val="24"/>
                <w:szCs w:val="24"/>
                <w:lang w:val="en-US"/>
              </w:rPr>
              <w:t>.</w:t>
            </w:r>
            <w:r w:rsidR="0016098E">
              <w:rPr>
                <w:rFonts w:ascii="Bookman Old Style" w:hAnsi="Bookman Old Style"/>
                <w:bCs/>
                <w:sz w:val="24"/>
                <w:szCs w:val="24"/>
                <w:lang w:val="en-US"/>
              </w:rPr>
              <w:t>21</w:t>
            </w:r>
            <w:r>
              <w:rPr>
                <w:rFonts w:ascii="Bookman Old Style" w:hAnsi="Bookman Old Style"/>
                <w:bCs/>
                <w:sz w:val="24"/>
                <w:szCs w:val="24"/>
                <w:lang w:val="en-US"/>
              </w:rPr>
              <w:t>)</w:t>
            </w:r>
          </w:p>
        </w:tc>
        <w:tc>
          <w:tcPr>
            <w:tcW w:w="2551"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NIFTY</w:t>
            </w:r>
          </w:p>
          <w:p w:rsidR="00493731" w:rsidRPr="00493731" w:rsidRDefault="00493731" w:rsidP="0016098E">
            <w:pPr>
              <w:spacing w:before="120"/>
              <w:rPr>
                <w:rFonts w:ascii="Bookman Old Style" w:hAnsi="Bookman Old Style"/>
                <w:bCs/>
                <w:sz w:val="24"/>
                <w:szCs w:val="24"/>
              </w:rPr>
            </w:pPr>
            <w:r>
              <w:rPr>
                <w:rFonts w:ascii="Bookman Old Style" w:hAnsi="Bookman Old Style"/>
                <w:bCs/>
                <w:sz w:val="24"/>
                <w:szCs w:val="24"/>
              </w:rPr>
              <w:t>8</w:t>
            </w:r>
            <w:r w:rsidR="0016098E">
              <w:rPr>
                <w:rFonts w:ascii="Bookman Old Style" w:hAnsi="Bookman Old Style"/>
                <w:bCs/>
                <w:sz w:val="24"/>
                <w:szCs w:val="24"/>
              </w:rPr>
              <w:t>656</w:t>
            </w:r>
            <w:r w:rsidR="00C15DBE">
              <w:rPr>
                <w:rFonts w:ascii="Bookman Old Style" w:hAnsi="Bookman Old Style"/>
                <w:bCs/>
                <w:sz w:val="24"/>
                <w:szCs w:val="24"/>
              </w:rPr>
              <w:t>.</w:t>
            </w:r>
            <w:r w:rsidR="0016098E">
              <w:rPr>
                <w:rFonts w:ascii="Bookman Old Style" w:hAnsi="Bookman Old Style"/>
                <w:bCs/>
                <w:sz w:val="24"/>
                <w:szCs w:val="24"/>
              </w:rPr>
              <w:t>6</w:t>
            </w:r>
            <w:r w:rsidR="005B140A">
              <w:rPr>
                <w:rFonts w:ascii="Bookman Old Style" w:hAnsi="Bookman Old Style"/>
                <w:bCs/>
                <w:sz w:val="24"/>
                <w:szCs w:val="24"/>
              </w:rPr>
              <w:t>0</w:t>
            </w:r>
            <w:r>
              <w:rPr>
                <w:rFonts w:ascii="Bookman Old Style" w:hAnsi="Bookman Old Style"/>
                <w:bCs/>
                <w:sz w:val="24"/>
                <w:szCs w:val="24"/>
              </w:rPr>
              <w:t xml:space="preserve"> (</w:t>
            </w:r>
            <w:r w:rsidR="0016098E">
              <w:rPr>
                <w:rFonts w:ascii="Bookman Old Style" w:hAnsi="Bookman Old Style"/>
                <w:bCs/>
                <w:sz w:val="24"/>
                <w:szCs w:val="24"/>
              </w:rPr>
              <w:t>-</w:t>
            </w:r>
            <w:r>
              <w:rPr>
                <w:rFonts w:ascii="Bookman Old Style" w:hAnsi="Bookman Old Style"/>
                <w:bCs/>
                <w:sz w:val="24"/>
                <w:szCs w:val="24"/>
              </w:rPr>
              <w:t xml:space="preserve"> </w:t>
            </w:r>
            <w:r w:rsidR="0016098E">
              <w:rPr>
                <w:rFonts w:ascii="Bookman Old Style" w:hAnsi="Bookman Old Style"/>
                <w:bCs/>
                <w:sz w:val="24"/>
                <w:szCs w:val="24"/>
              </w:rPr>
              <w:t>3</w:t>
            </w:r>
            <w:r>
              <w:rPr>
                <w:rFonts w:ascii="Bookman Old Style" w:hAnsi="Bookman Old Style"/>
                <w:bCs/>
                <w:sz w:val="24"/>
                <w:szCs w:val="24"/>
              </w:rPr>
              <w:t>.</w:t>
            </w:r>
            <w:r w:rsidR="0016098E">
              <w:rPr>
                <w:rFonts w:ascii="Bookman Old Style" w:hAnsi="Bookman Old Style"/>
                <w:bCs/>
                <w:sz w:val="24"/>
                <w:szCs w:val="24"/>
              </w:rPr>
              <w:t>30</w:t>
            </w:r>
            <w:r>
              <w:rPr>
                <w:rFonts w:ascii="Bookman Old Style" w:hAnsi="Bookman Old Style"/>
                <w:bCs/>
                <w:sz w:val="24"/>
                <w:szCs w:val="24"/>
              </w:rPr>
              <w:t xml:space="preserve">) </w:t>
            </w:r>
          </w:p>
        </w:tc>
        <w:tc>
          <w:tcPr>
            <w:tcW w:w="3119"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GOLD (MCX) (Rs/10g.)</w:t>
            </w:r>
          </w:p>
          <w:p w:rsidR="00493731" w:rsidRPr="00493731" w:rsidRDefault="00493731" w:rsidP="0016098E">
            <w:pPr>
              <w:spacing w:before="120"/>
              <w:rPr>
                <w:rFonts w:ascii="Bookman Old Style" w:hAnsi="Bookman Old Style"/>
                <w:bCs/>
                <w:sz w:val="24"/>
                <w:szCs w:val="24"/>
              </w:rPr>
            </w:pPr>
            <w:r w:rsidRPr="00DF0624">
              <w:rPr>
                <w:rFonts w:ascii="Bookman Old Style" w:hAnsi="Bookman Old Style"/>
                <w:bCs/>
                <w:sz w:val="24"/>
                <w:szCs w:val="24"/>
              </w:rPr>
              <w:t>2</w:t>
            </w:r>
            <w:r w:rsidR="0016098E">
              <w:rPr>
                <w:rFonts w:ascii="Bookman Old Style" w:hAnsi="Bookman Old Style"/>
                <w:bCs/>
                <w:sz w:val="24"/>
                <w:szCs w:val="24"/>
              </w:rPr>
              <w:t>7001</w:t>
            </w:r>
            <w:r w:rsidR="009A7DA8">
              <w:rPr>
                <w:rFonts w:ascii="Bookman Old Style" w:hAnsi="Bookman Old Style"/>
                <w:bCs/>
                <w:sz w:val="24"/>
                <w:szCs w:val="24"/>
              </w:rPr>
              <w:t>.</w:t>
            </w:r>
            <w:r w:rsidRPr="00DF0624">
              <w:rPr>
                <w:rFonts w:ascii="Bookman Old Style" w:hAnsi="Bookman Old Style"/>
                <w:bCs/>
                <w:sz w:val="24"/>
                <w:szCs w:val="24"/>
              </w:rPr>
              <w:t>00</w:t>
            </w:r>
            <w:r>
              <w:rPr>
                <w:rFonts w:ascii="Bookman Old Style" w:hAnsi="Bookman Old Style"/>
                <w:bCs/>
                <w:sz w:val="24"/>
                <w:szCs w:val="24"/>
              </w:rPr>
              <w:t xml:space="preserve"> (</w:t>
            </w:r>
            <w:r w:rsidR="009A7DA8">
              <w:rPr>
                <w:rFonts w:ascii="Bookman Old Style" w:hAnsi="Bookman Old Style"/>
                <w:bCs/>
                <w:sz w:val="24"/>
                <w:szCs w:val="24"/>
              </w:rPr>
              <w:t>+</w:t>
            </w:r>
            <w:r w:rsidR="00E9779B">
              <w:rPr>
                <w:rFonts w:ascii="Bookman Old Style" w:hAnsi="Bookman Old Style"/>
                <w:bCs/>
                <w:sz w:val="24"/>
                <w:szCs w:val="24"/>
              </w:rPr>
              <w:t xml:space="preserve"> </w:t>
            </w:r>
            <w:r w:rsidR="0016098E">
              <w:rPr>
                <w:rFonts w:ascii="Bookman Old Style" w:hAnsi="Bookman Old Style"/>
                <w:bCs/>
                <w:sz w:val="24"/>
                <w:szCs w:val="24"/>
              </w:rPr>
              <w:t>404</w:t>
            </w:r>
            <w:r w:rsidR="00C15DBE">
              <w:rPr>
                <w:rFonts w:ascii="Bookman Old Style" w:hAnsi="Bookman Old Style"/>
                <w:bCs/>
                <w:sz w:val="24"/>
                <w:szCs w:val="24"/>
              </w:rPr>
              <w:t>.</w:t>
            </w:r>
            <w:r>
              <w:rPr>
                <w:rFonts w:ascii="Bookman Old Style" w:hAnsi="Bookman Old Style"/>
                <w:bCs/>
                <w:sz w:val="24"/>
                <w:szCs w:val="24"/>
              </w:rPr>
              <w:t>00)</w:t>
            </w:r>
          </w:p>
        </w:tc>
        <w:tc>
          <w:tcPr>
            <w:tcW w:w="2210"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USD/INR</w:t>
            </w:r>
          </w:p>
          <w:p w:rsidR="00493731" w:rsidRPr="00493731" w:rsidRDefault="00493731" w:rsidP="0016098E">
            <w:pPr>
              <w:spacing w:before="120"/>
              <w:rPr>
                <w:rFonts w:ascii="Bookman Old Style" w:hAnsi="Bookman Old Style"/>
                <w:bCs/>
                <w:sz w:val="24"/>
                <w:szCs w:val="24"/>
              </w:rPr>
            </w:pPr>
            <w:r w:rsidRPr="00DF0624">
              <w:rPr>
                <w:rFonts w:ascii="Bookman Old Style" w:hAnsi="Bookman Old Style"/>
                <w:bCs/>
                <w:sz w:val="24"/>
                <w:szCs w:val="24"/>
              </w:rPr>
              <w:t>6</w:t>
            </w:r>
            <w:r>
              <w:rPr>
                <w:rFonts w:ascii="Bookman Old Style" w:hAnsi="Bookman Old Style"/>
                <w:bCs/>
                <w:sz w:val="24"/>
                <w:szCs w:val="24"/>
              </w:rPr>
              <w:t>2</w:t>
            </w:r>
            <w:r w:rsidRPr="00DF0624">
              <w:rPr>
                <w:rFonts w:ascii="Bookman Old Style" w:hAnsi="Bookman Old Style"/>
                <w:bCs/>
                <w:sz w:val="24"/>
                <w:szCs w:val="24"/>
              </w:rPr>
              <w:t>.</w:t>
            </w:r>
            <w:r w:rsidR="0016098E">
              <w:rPr>
                <w:rFonts w:ascii="Bookman Old Style" w:hAnsi="Bookman Old Style"/>
                <w:bCs/>
                <w:sz w:val="24"/>
                <w:szCs w:val="24"/>
              </w:rPr>
              <w:t>3</w:t>
            </w:r>
            <w:r w:rsidR="00C15DBE">
              <w:rPr>
                <w:rFonts w:ascii="Bookman Old Style" w:hAnsi="Bookman Old Style"/>
                <w:bCs/>
                <w:sz w:val="24"/>
                <w:szCs w:val="24"/>
              </w:rPr>
              <w:t>1</w:t>
            </w:r>
            <w:r>
              <w:rPr>
                <w:rFonts w:ascii="Bookman Old Style" w:hAnsi="Bookman Old Style"/>
                <w:bCs/>
                <w:sz w:val="24"/>
                <w:szCs w:val="24"/>
              </w:rPr>
              <w:t xml:space="preserve"> (</w:t>
            </w:r>
            <w:r w:rsidR="0016098E">
              <w:rPr>
                <w:rFonts w:ascii="Bookman Old Style" w:hAnsi="Bookman Old Style"/>
                <w:bCs/>
                <w:sz w:val="24"/>
                <w:szCs w:val="24"/>
              </w:rPr>
              <w:t>+</w:t>
            </w:r>
            <w:r>
              <w:rPr>
                <w:rFonts w:ascii="Bookman Old Style" w:hAnsi="Bookman Old Style"/>
                <w:bCs/>
                <w:sz w:val="24"/>
                <w:szCs w:val="24"/>
              </w:rPr>
              <w:t xml:space="preserve"> 0.</w:t>
            </w:r>
            <w:r w:rsidR="0016098E">
              <w:rPr>
                <w:rFonts w:ascii="Bookman Old Style" w:hAnsi="Bookman Old Style"/>
                <w:bCs/>
                <w:sz w:val="24"/>
                <w:szCs w:val="24"/>
              </w:rPr>
              <w:t>12</w:t>
            </w:r>
            <w:r>
              <w:rPr>
                <w:rFonts w:ascii="Bookman Old Style" w:hAnsi="Bookman Old Style"/>
                <w:bCs/>
                <w:sz w:val="24"/>
                <w:szCs w:val="24"/>
              </w:rPr>
              <w:t>)</w:t>
            </w:r>
          </w:p>
        </w:tc>
      </w:tr>
    </w:tbl>
    <w:p w:rsidR="00493731" w:rsidRDefault="00493731" w:rsidP="00990DC0">
      <w:pPr>
        <w:spacing w:before="120" w:after="240"/>
        <w:rPr>
          <w:rFonts w:ascii="Bookman Old Style" w:hAnsi="Bookman Old Style"/>
          <w:b/>
          <w:bCs/>
          <w:sz w:val="30"/>
          <w:szCs w:val="30"/>
          <w:lang w:val="en-US"/>
        </w:rPr>
      </w:pPr>
    </w:p>
    <w:p w:rsidR="00990DC0" w:rsidRPr="00367137" w:rsidRDefault="00990DC0" w:rsidP="00990DC0">
      <w:pPr>
        <w:spacing w:before="120" w:after="240"/>
        <w:rPr>
          <w:rFonts w:ascii="Bookman Old Style" w:hAnsi="Bookman Old Style"/>
          <w:b/>
          <w:bCs/>
          <w:color w:val="984806" w:themeColor="accent6" w:themeShade="80"/>
          <w:sz w:val="30"/>
          <w:szCs w:val="30"/>
          <w:lang w:val="en-US"/>
        </w:rPr>
      </w:pPr>
      <w:r w:rsidRPr="00367137">
        <w:rPr>
          <w:rFonts w:ascii="Bookman Old Style" w:hAnsi="Bookman Old Style"/>
          <w:b/>
          <w:bCs/>
          <w:color w:val="984806" w:themeColor="accent6" w:themeShade="80"/>
          <w:sz w:val="30"/>
          <w:szCs w:val="30"/>
          <w:lang w:val="en-US"/>
        </w:rPr>
        <w:t>ICSI Update</w:t>
      </w:r>
    </w:p>
    <w:p w:rsidR="0076484C" w:rsidRDefault="0076484C" w:rsidP="000E6676">
      <w:pPr>
        <w:jc w:val="both"/>
      </w:pPr>
      <w:r>
        <w:rPr>
          <w:rFonts w:ascii="Bookman Old Style" w:hAnsi="Bookman Old Style"/>
          <w:bCs/>
          <w:i/>
          <w:sz w:val="24"/>
          <w:szCs w:val="24"/>
          <w:lang w:val="en-US"/>
        </w:rPr>
        <w:t xml:space="preserve">ICSI-CCGRT announces </w:t>
      </w:r>
      <w:r w:rsidRPr="0076484C">
        <w:rPr>
          <w:rFonts w:ascii="Bookman Old Style" w:hAnsi="Bookman Old Style"/>
          <w:bCs/>
          <w:i/>
          <w:sz w:val="24"/>
          <w:szCs w:val="24"/>
          <w:lang w:val="en-US"/>
        </w:rPr>
        <w:t>Integrated Company Secretary Course</w:t>
      </w:r>
      <w:r>
        <w:rPr>
          <w:rFonts w:ascii="Bookman Old Style" w:hAnsi="Bookman Old Style"/>
          <w:bCs/>
          <w:i/>
          <w:sz w:val="24"/>
          <w:szCs w:val="24"/>
          <w:lang w:val="en-US"/>
        </w:rPr>
        <w:t xml:space="preserve">. For details </w:t>
      </w:r>
      <w:hyperlink r:id="rId19" w:history="1">
        <w:r w:rsidRPr="0076484C">
          <w:rPr>
            <w:rStyle w:val="Hyperlink"/>
            <w:rFonts w:ascii="Bookman Old Style" w:hAnsi="Bookman Old Style"/>
            <w:bCs/>
            <w:i/>
            <w:color w:val="FF0000"/>
            <w:sz w:val="24"/>
            <w:szCs w:val="24"/>
            <w:lang w:val="en-US"/>
          </w:rPr>
          <w:t>click here</w:t>
        </w:r>
      </w:hyperlink>
    </w:p>
    <w:p w:rsidR="00990DC0" w:rsidRDefault="00990DC0" w:rsidP="00C7200F">
      <w:pPr>
        <w:spacing w:before="240" w:after="120"/>
        <w:jc w:val="both"/>
        <w:rPr>
          <w:rFonts w:ascii="Bookman Old Style" w:hAnsi="Bookman Old Style"/>
          <w:bCs/>
          <w:i/>
          <w:sz w:val="24"/>
          <w:szCs w:val="24"/>
          <w:lang w:val="en-US"/>
        </w:rPr>
      </w:pPr>
    </w:p>
    <w:p w:rsidR="00810540" w:rsidRDefault="00810540" w:rsidP="007C1B91">
      <w:pPr>
        <w:spacing w:before="120" w:after="120"/>
        <w:jc w:val="both"/>
        <w:rPr>
          <w:rFonts w:ascii="Bookman Old Style" w:hAnsi="Bookman Old Style"/>
          <w:bCs/>
          <w:i/>
          <w:sz w:val="24"/>
          <w:szCs w:val="24"/>
          <w:lang w:val="en-US"/>
        </w:rPr>
      </w:pPr>
      <w:r>
        <w:rPr>
          <w:rFonts w:ascii="Bookman Old Style" w:hAnsi="Bookman Old Style"/>
          <w:bCs/>
          <w:i/>
          <w:sz w:val="24"/>
          <w:szCs w:val="24"/>
          <w:lang w:val="en-US"/>
        </w:rPr>
        <w:t xml:space="preserve">NIRC of ICSI </w:t>
      </w:r>
      <w:proofErr w:type="spellStart"/>
      <w:r>
        <w:rPr>
          <w:rFonts w:ascii="Bookman Old Style" w:hAnsi="Bookman Old Style"/>
          <w:bCs/>
          <w:i/>
          <w:sz w:val="24"/>
          <w:szCs w:val="24"/>
          <w:lang w:val="en-US"/>
        </w:rPr>
        <w:t>organising</w:t>
      </w:r>
      <w:proofErr w:type="spellEnd"/>
      <w:r>
        <w:rPr>
          <w:rFonts w:ascii="Bookman Old Style" w:hAnsi="Bookman Old Style"/>
          <w:bCs/>
          <w:i/>
          <w:sz w:val="24"/>
          <w:szCs w:val="24"/>
          <w:lang w:val="en-US"/>
        </w:rPr>
        <w:t xml:space="preserve"> </w:t>
      </w:r>
      <w:r w:rsidRPr="00810540">
        <w:rPr>
          <w:rFonts w:ascii="Bookman Old Style" w:hAnsi="Bookman Old Style"/>
          <w:bCs/>
          <w:i/>
          <w:sz w:val="24"/>
          <w:szCs w:val="24"/>
          <w:lang w:val="en-US"/>
        </w:rPr>
        <w:t>15 Days Class Room Study Sessions on Secretarial Audit</w:t>
      </w:r>
      <w:r>
        <w:rPr>
          <w:rFonts w:ascii="Bookman Old Style" w:hAnsi="Bookman Old Style"/>
          <w:bCs/>
          <w:i/>
          <w:sz w:val="24"/>
          <w:szCs w:val="24"/>
          <w:lang w:val="en-US"/>
        </w:rPr>
        <w:t xml:space="preserve"> from </w:t>
      </w:r>
      <w:r w:rsidRPr="00810540">
        <w:rPr>
          <w:rFonts w:ascii="Bookman Old Style" w:hAnsi="Bookman Old Style"/>
          <w:bCs/>
          <w:i/>
          <w:sz w:val="24"/>
          <w:szCs w:val="24"/>
          <w:lang w:val="en-US"/>
        </w:rPr>
        <w:t>6</w:t>
      </w:r>
      <w:r w:rsidRPr="00810540">
        <w:rPr>
          <w:rFonts w:ascii="Bookman Old Style" w:hAnsi="Bookman Old Style"/>
          <w:bCs/>
          <w:i/>
          <w:sz w:val="24"/>
          <w:szCs w:val="24"/>
          <w:vertAlign w:val="superscript"/>
          <w:lang w:val="en-US"/>
        </w:rPr>
        <w:t>th</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April to 30</w:t>
      </w:r>
      <w:r w:rsidRPr="00810540">
        <w:rPr>
          <w:rFonts w:ascii="Bookman Old Style" w:hAnsi="Bookman Old Style"/>
          <w:bCs/>
          <w:i/>
          <w:sz w:val="24"/>
          <w:szCs w:val="24"/>
          <w:vertAlign w:val="superscript"/>
          <w:lang w:val="en-US"/>
        </w:rPr>
        <w:t>th</w:t>
      </w:r>
      <w:r>
        <w:rPr>
          <w:rFonts w:ascii="Bookman Old Style" w:hAnsi="Bookman Old Style"/>
          <w:bCs/>
          <w:i/>
          <w:sz w:val="24"/>
          <w:szCs w:val="24"/>
          <w:lang w:val="en-US"/>
        </w:rPr>
        <w:t xml:space="preserve"> A</w:t>
      </w:r>
      <w:r w:rsidRPr="00810540">
        <w:rPr>
          <w:rFonts w:ascii="Bookman Old Style" w:hAnsi="Bookman Old Style"/>
          <w:bCs/>
          <w:i/>
          <w:sz w:val="24"/>
          <w:szCs w:val="24"/>
          <w:lang w:val="en-US"/>
        </w:rPr>
        <w:t>pril, 2015 from 6.15 PM</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 xml:space="preserve">7.45 PM at ICSI-NIRC Building, </w:t>
      </w:r>
      <w:r>
        <w:rPr>
          <w:rFonts w:ascii="Bookman Old Style" w:hAnsi="Bookman Old Style"/>
          <w:bCs/>
          <w:i/>
          <w:sz w:val="24"/>
          <w:szCs w:val="24"/>
          <w:lang w:val="en-US"/>
        </w:rPr>
        <w:t xml:space="preserve">New Delhi. For details </w:t>
      </w:r>
      <w:hyperlink r:id="rId20" w:history="1">
        <w:r w:rsidRPr="00810540">
          <w:rPr>
            <w:rStyle w:val="Hyperlink"/>
            <w:rFonts w:ascii="Bookman Old Style" w:hAnsi="Bookman Old Style"/>
            <w:bCs/>
            <w:i/>
            <w:color w:val="FF0000"/>
            <w:sz w:val="24"/>
            <w:szCs w:val="24"/>
            <w:lang w:val="en-US"/>
          </w:rPr>
          <w:t>click here</w:t>
        </w:r>
      </w:hyperlink>
    </w:p>
    <w:p w:rsidR="00810540" w:rsidRDefault="00810540" w:rsidP="007C1B91">
      <w:pPr>
        <w:spacing w:before="120" w:after="120"/>
        <w:jc w:val="both"/>
        <w:rPr>
          <w:rFonts w:ascii="Bookman Old Style" w:hAnsi="Bookman Old Style"/>
          <w:bCs/>
          <w:i/>
          <w:sz w:val="24"/>
          <w:szCs w:val="24"/>
          <w:lang w:val="en-US"/>
        </w:rPr>
      </w:pPr>
    </w:p>
    <w:p w:rsidR="004227AA" w:rsidRPr="004227AA" w:rsidRDefault="004227AA" w:rsidP="007C1B91">
      <w:pPr>
        <w:spacing w:before="120" w:after="120"/>
        <w:jc w:val="both"/>
        <w:rPr>
          <w:rFonts w:ascii="Bookman Old Style" w:hAnsi="Bookman Old Style"/>
          <w:bCs/>
          <w:i/>
          <w:color w:val="FF0000"/>
          <w:sz w:val="24"/>
          <w:szCs w:val="24"/>
          <w:lang w:val="en-US"/>
        </w:rPr>
      </w:pPr>
      <w:r w:rsidRPr="004227AA">
        <w:rPr>
          <w:rFonts w:ascii="Bookman Old Style" w:hAnsi="Bookman Old Style"/>
          <w:bCs/>
          <w:i/>
          <w:sz w:val="24"/>
          <w:szCs w:val="24"/>
          <w:lang w:val="en-US"/>
        </w:rPr>
        <w:t>Workshop on Board Report on 10</w:t>
      </w:r>
      <w:r w:rsidRPr="004227AA">
        <w:rPr>
          <w:rFonts w:ascii="Bookman Old Style" w:hAnsi="Bookman Old Style"/>
          <w:bCs/>
          <w:i/>
          <w:sz w:val="24"/>
          <w:szCs w:val="24"/>
          <w:vertAlign w:val="superscript"/>
          <w:lang w:val="en-US"/>
        </w:rPr>
        <w:t>th</w:t>
      </w:r>
      <w:r>
        <w:rPr>
          <w:rFonts w:ascii="Bookman Old Style" w:hAnsi="Bookman Old Style"/>
          <w:bCs/>
          <w:i/>
          <w:sz w:val="24"/>
          <w:szCs w:val="24"/>
          <w:lang w:val="en-US"/>
        </w:rPr>
        <w:t xml:space="preserve"> </w:t>
      </w:r>
      <w:r w:rsidRPr="004227AA">
        <w:rPr>
          <w:rFonts w:ascii="Bookman Old Style" w:hAnsi="Bookman Old Style"/>
          <w:bCs/>
          <w:i/>
          <w:sz w:val="24"/>
          <w:szCs w:val="24"/>
          <w:lang w:val="en-US"/>
        </w:rPr>
        <w:t>April, 2015 at PHD House, New Delhi</w:t>
      </w:r>
      <w:r>
        <w:rPr>
          <w:rFonts w:ascii="Bookman Old Style" w:hAnsi="Bookman Old Style"/>
          <w:bCs/>
          <w:i/>
          <w:sz w:val="24"/>
          <w:szCs w:val="24"/>
          <w:lang w:val="en-US"/>
        </w:rPr>
        <w:t xml:space="preserve">. For details </w:t>
      </w:r>
      <w:hyperlink r:id="rId21" w:history="1">
        <w:r w:rsidRPr="004227AA">
          <w:rPr>
            <w:rStyle w:val="Hyperlink"/>
            <w:rFonts w:ascii="Bookman Old Style" w:hAnsi="Bookman Old Style"/>
            <w:bCs/>
            <w:i/>
            <w:color w:val="FF0000"/>
            <w:sz w:val="24"/>
            <w:szCs w:val="24"/>
            <w:lang w:val="en-US"/>
          </w:rPr>
          <w:t>click here</w:t>
        </w:r>
      </w:hyperlink>
    </w:p>
    <w:p w:rsidR="004227AA" w:rsidRDefault="004227AA" w:rsidP="007C1B91">
      <w:pPr>
        <w:spacing w:before="120" w:after="120"/>
        <w:jc w:val="both"/>
        <w:rPr>
          <w:rFonts w:ascii="Bookman Old Style" w:hAnsi="Bookman Old Style"/>
          <w:bCs/>
          <w:i/>
          <w:sz w:val="24"/>
          <w:szCs w:val="24"/>
          <w:lang w:val="en-US"/>
        </w:rPr>
      </w:pPr>
    </w:p>
    <w:p w:rsidR="00990DC0" w:rsidRDefault="00990DC0" w:rsidP="007C1B91">
      <w:pPr>
        <w:spacing w:before="120" w:after="120"/>
        <w:jc w:val="both"/>
      </w:pPr>
      <w:proofErr w:type="spellStart"/>
      <w:r>
        <w:rPr>
          <w:rFonts w:ascii="Bookman Old Style" w:hAnsi="Bookman Old Style"/>
          <w:bCs/>
          <w:i/>
          <w:sz w:val="24"/>
          <w:szCs w:val="24"/>
          <w:lang w:val="en-US"/>
        </w:rPr>
        <w:t>IoD</w:t>
      </w:r>
      <w:proofErr w:type="spellEnd"/>
      <w:r>
        <w:rPr>
          <w:rFonts w:ascii="Bookman Old Style" w:hAnsi="Bookman Old Style"/>
          <w:bCs/>
          <w:i/>
          <w:sz w:val="24"/>
          <w:szCs w:val="24"/>
          <w:lang w:val="en-US"/>
        </w:rPr>
        <w:t xml:space="preserve"> in association with ICSI organizing </w:t>
      </w:r>
      <w:r w:rsidRPr="009A6D86">
        <w:rPr>
          <w:rFonts w:ascii="Bookman Old Style" w:hAnsi="Bookman Old Style"/>
          <w:bCs/>
          <w:i/>
          <w:sz w:val="24"/>
          <w:szCs w:val="24"/>
          <w:lang w:val="en-US"/>
        </w:rPr>
        <w:t>Dubai Global Convention 2015</w:t>
      </w:r>
      <w:r>
        <w:rPr>
          <w:rFonts w:ascii="Bookman Old Style" w:hAnsi="Bookman Old Style"/>
          <w:bCs/>
          <w:i/>
          <w:sz w:val="24"/>
          <w:szCs w:val="24"/>
          <w:lang w:val="en-US"/>
        </w:rPr>
        <w:t xml:space="preserve"> on </w:t>
      </w:r>
      <w:r w:rsidRPr="009A6D86">
        <w:rPr>
          <w:rFonts w:ascii="Bookman Old Style" w:hAnsi="Bookman Old Style"/>
          <w:bCs/>
          <w:i/>
          <w:sz w:val="24"/>
          <w:szCs w:val="24"/>
          <w:lang w:val="en-US"/>
        </w:rPr>
        <w:t xml:space="preserve">20 – 22 April 2015, Hotel </w:t>
      </w:r>
      <w:proofErr w:type="gramStart"/>
      <w:r w:rsidRPr="009A6D86">
        <w:rPr>
          <w:rFonts w:ascii="Bookman Old Style" w:hAnsi="Bookman Old Style"/>
          <w:bCs/>
          <w:i/>
          <w:sz w:val="24"/>
          <w:szCs w:val="24"/>
          <w:lang w:val="en-US"/>
        </w:rPr>
        <w:t>The</w:t>
      </w:r>
      <w:proofErr w:type="gramEnd"/>
      <w:r w:rsidRPr="009A6D86">
        <w:rPr>
          <w:rFonts w:ascii="Bookman Old Style" w:hAnsi="Bookman Old Style"/>
          <w:bCs/>
          <w:i/>
          <w:sz w:val="24"/>
          <w:szCs w:val="24"/>
          <w:lang w:val="en-US"/>
        </w:rPr>
        <w:t xml:space="preserve"> </w:t>
      </w:r>
      <w:proofErr w:type="spellStart"/>
      <w:r w:rsidRPr="009A6D86">
        <w:rPr>
          <w:rFonts w:ascii="Bookman Old Style" w:hAnsi="Bookman Old Style"/>
          <w:bCs/>
          <w:i/>
          <w:sz w:val="24"/>
          <w:szCs w:val="24"/>
          <w:lang w:val="en-US"/>
        </w:rPr>
        <w:t>Meydan</w:t>
      </w:r>
      <w:proofErr w:type="spellEnd"/>
      <w:r w:rsidRPr="009A6D86">
        <w:rPr>
          <w:rFonts w:ascii="Bookman Old Style" w:hAnsi="Bookman Old Style"/>
          <w:bCs/>
          <w:i/>
          <w:sz w:val="24"/>
          <w:szCs w:val="24"/>
          <w:lang w:val="en-US"/>
        </w:rPr>
        <w:t>, Dubai</w:t>
      </w:r>
      <w:r>
        <w:rPr>
          <w:rFonts w:ascii="Bookman Old Style" w:hAnsi="Bookman Old Style"/>
          <w:bCs/>
          <w:i/>
          <w:sz w:val="24"/>
          <w:szCs w:val="24"/>
          <w:lang w:val="en-US"/>
        </w:rPr>
        <w:t xml:space="preserve">. For details, </w:t>
      </w:r>
      <w:hyperlink r:id="rId22" w:history="1">
        <w:r w:rsidRPr="009A6D86">
          <w:rPr>
            <w:rStyle w:val="Hyperlink"/>
            <w:rFonts w:ascii="Bookman Old Style" w:hAnsi="Bookman Old Style"/>
            <w:bCs/>
            <w:i/>
            <w:color w:val="FF0000"/>
            <w:sz w:val="24"/>
            <w:szCs w:val="24"/>
            <w:lang w:val="en-US"/>
          </w:rPr>
          <w:t>click here</w:t>
        </w:r>
      </w:hyperlink>
    </w:p>
    <w:p w:rsidR="00990DC0" w:rsidRDefault="00990DC0" w:rsidP="00C7200F">
      <w:pPr>
        <w:spacing w:before="240" w:after="120"/>
      </w:pPr>
    </w:p>
    <w:p w:rsidR="00242521" w:rsidRPr="00B17B93" w:rsidRDefault="00242521" w:rsidP="00B17B93">
      <w:pPr>
        <w:pBdr>
          <w:bottom w:val="single" w:sz="6" w:space="1" w:color="auto"/>
        </w:pBdr>
        <w:jc w:val="both"/>
        <w:rPr>
          <w:rFonts w:ascii="Bookman Old Style" w:hAnsi="Bookman Old Style"/>
          <w:bCs/>
          <w:sz w:val="24"/>
          <w:szCs w:val="24"/>
          <w:lang w:val="en-US"/>
        </w:rPr>
      </w:pPr>
    </w:p>
    <w:p w:rsidR="00295F28" w:rsidRPr="00605956" w:rsidRDefault="00DF0624" w:rsidP="00605956">
      <w:pPr>
        <w:jc w:val="both"/>
        <w:rPr>
          <w:rFonts w:ascii="Bookman Old Style" w:hAnsi="Bookman Old Style"/>
          <w:bCs/>
          <w:sz w:val="24"/>
          <w:szCs w:val="24"/>
          <w:lang w:val="en-US"/>
        </w:rPr>
      </w:pPr>
      <w:r w:rsidRPr="00367137">
        <w:rPr>
          <w:rFonts w:ascii="Bookman Old Style" w:hAnsi="Bookman Old Style"/>
          <w:b/>
          <w:bCs/>
          <w:color w:val="984806" w:themeColor="accent6" w:themeShade="80"/>
          <w:sz w:val="24"/>
          <w:szCs w:val="24"/>
          <w:lang w:val="en-US"/>
        </w:rPr>
        <w:t xml:space="preserve">For Previous CS UPDATES </w:t>
      </w:r>
      <w:proofErr w:type="gramStart"/>
      <w:r w:rsidRPr="00367137">
        <w:rPr>
          <w:rFonts w:ascii="Bookman Old Style" w:hAnsi="Bookman Old Style"/>
          <w:b/>
          <w:bCs/>
          <w:color w:val="984806" w:themeColor="accent6" w:themeShade="80"/>
          <w:sz w:val="24"/>
          <w:szCs w:val="24"/>
          <w:lang w:val="en-US"/>
        </w:rPr>
        <w:t>visit :</w:t>
      </w:r>
      <w:proofErr w:type="gramEnd"/>
      <w:r w:rsidRPr="00367137">
        <w:rPr>
          <w:rFonts w:ascii="Bookman Old Style" w:hAnsi="Bookman Old Style"/>
          <w:b/>
          <w:bCs/>
          <w:color w:val="984806" w:themeColor="accent6" w:themeShade="80"/>
          <w:sz w:val="24"/>
          <w:szCs w:val="24"/>
          <w:lang w:val="en-US"/>
        </w:rPr>
        <w:cr/>
      </w:r>
      <w:r w:rsidRPr="00DF0624">
        <w:rPr>
          <w:rFonts w:ascii="Bookman Old Style" w:hAnsi="Bookman Old Style"/>
          <w:bCs/>
          <w:sz w:val="24"/>
          <w:szCs w:val="24"/>
          <w:lang w:val="en-US"/>
        </w:rPr>
        <w:t>http://www.icsi.edu/Member/CSUpdate.aspx</w:t>
      </w:r>
      <w:r w:rsidRPr="00DF0624">
        <w:rPr>
          <w:rFonts w:ascii="Bookman Old Style" w:hAnsi="Bookman Old Style"/>
          <w:bCs/>
          <w:sz w:val="24"/>
          <w:szCs w:val="24"/>
          <w:lang w:val="en-US"/>
        </w:rPr>
        <w:cr/>
      </w:r>
      <w:proofErr w:type="gramStart"/>
      <w:r w:rsidRPr="00DF0624">
        <w:rPr>
          <w:rFonts w:ascii="Bookman Old Style" w:hAnsi="Bookman Old Style"/>
          <w:bCs/>
          <w:sz w:val="24"/>
          <w:szCs w:val="24"/>
          <w:lang w:val="en-US"/>
        </w:rPr>
        <w:t xml:space="preserve">Directorate of </w:t>
      </w:r>
      <w:r w:rsidR="00FA6AA6">
        <w:rPr>
          <w:rFonts w:ascii="Bookman Old Style" w:hAnsi="Bookman Old Style"/>
          <w:bCs/>
          <w:sz w:val="24"/>
          <w:szCs w:val="24"/>
          <w:lang w:val="en-US"/>
        </w:rPr>
        <w:t xml:space="preserve">Academics, </w:t>
      </w:r>
      <w:r w:rsidRPr="00DF0624">
        <w:rPr>
          <w:rFonts w:ascii="Bookman Old Style" w:hAnsi="Bookman Old Style"/>
          <w:bCs/>
          <w:sz w:val="24"/>
          <w:szCs w:val="24"/>
          <w:lang w:val="en-US"/>
        </w:rPr>
        <w:t>Professional Development</w:t>
      </w:r>
      <w:r w:rsidR="00FA6AA6">
        <w:rPr>
          <w:rFonts w:ascii="Bookman Old Style" w:hAnsi="Bookman Old Style"/>
          <w:bCs/>
          <w:sz w:val="24"/>
          <w:szCs w:val="24"/>
          <w:lang w:val="en-US"/>
        </w:rPr>
        <w:t xml:space="preserve"> &amp; Perspective Planning</w:t>
      </w:r>
      <w:r w:rsidRPr="00DF0624">
        <w:rPr>
          <w:rFonts w:ascii="Bookman Old Style" w:hAnsi="Bookman Old Style"/>
          <w:bCs/>
          <w:sz w:val="24"/>
          <w:szCs w:val="24"/>
          <w:lang w:val="en-US"/>
        </w:rPr>
        <w:t>, ICSI.</w:t>
      </w:r>
      <w:proofErr w:type="gramEnd"/>
      <w:r w:rsidRPr="00DF0624">
        <w:rPr>
          <w:rFonts w:ascii="Bookman Old Style" w:hAnsi="Bookman Old Style"/>
          <w:bCs/>
          <w:sz w:val="24"/>
          <w:szCs w:val="24"/>
          <w:lang w:val="en-US"/>
        </w:rPr>
        <w:t xml:space="preserve"> Email:  </w:t>
      </w:r>
      <w:hyperlink r:id="rId23" w:history="1">
        <w:r w:rsidR="00F81ABC" w:rsidRPr="00F81ABC">
          <w:rPr>
            <w:rStyle w:val="Hyperlink"/>
            <w:rFonts w:ascii="Bookman Old Style" w:hAnsi="Bookman Old Style"/>
            <w:bCs/>
            <w:color w:val="FF0000"/>
            <w:sz w:val="24"/>
            <w:szCs w:val="24"/>
            <w:lang w:val="en-US"/>
          </w:rPr>
          <w:t>csupdate@icsi.edu</w:t>
        </w:r>
      </w:hyperlink>
      <w:r w:rsidR="00F81ABC">
        <w:rPr>
          <w:rFonts w:ascii="Bookman Old Style" w:hAnsi="Bookman Old Style"/>
          <w:bCs/>
          <w:sz w:val="24"/>
          <w:szCs w:val="24"/>
          <w:lang w:val="en-US"/>
        </w:rPr>
        <w:t xml:space="preserve"> </w:t>
      </w:r>
    </w:p>
    <w:sectPr w:rsidR="00295F28" w:rsidRPr="00605956" w:rsidSect="005D4D08">
      <w:pgSz w:w="12240" w:h="20160" w:code="5"/>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358"/>
    <w:multiLevelType w:val="hybridMultilevel"/>
    <w:tmpl w:val="043A8520"/>
    <w:lvl w:ilvl="0" w:tplc="160E8BCE">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005903"/>
    <w:multiLevelType w:val="hybridMultilevel"/>
    <w:tmpl w:val="2A961548"/>
    <w:lvl w:ilvl="0" w:tplc="C9CE9902">
      <w:start w:val="1"/>
      <w:numFmt w:val="bullet"/>
      <w:lvlText w:val="•"/>
      <w:lvlJc w:val="left"/>
      <w:pPr>
        <w:tabs>
          <w:tab w:val="num" w:pos="720"/>
        </w:tabs>
        <w:ind w:left="720" w:hanging="360"/>
      </w:pPr>
      <w:rPr>
        <w:rFonts w:ascii="Times New Roman" w:hAnsi="Times New Roman" w:hint="default"/>
      </w:rPr>
    </w:lvl>
    <w:lvl w:ilvl="1" w:tplc="7E841984" w:tentative="1">
      <w:start w:val="1"/>
      <w:numFmt w:val="bullet"/>
      <w:lvlText w:val="•"/>
      <w:lvlJc w:val="left"/>
      <w:pPr>
        <w:tabs>
          <w:tab w:val="num" w:pos="1440"/>
        </w:tabs>
        <w:ind w:left="1440" w:hanging="360"/>
      </w:pPr>
      <w:rPr>
        <w:rFonts w:ascii="Times New Roman" w:hAnsi="Times New Roman" w:hint="default"/>
      </w:rPr>
    </w:lvl>
    <w:lvl w:ilvl="2" w:tplc="362E0834" w:tentative="1">
      <w:start w:val="1"/>
      <w:numFmt w:val="bullet"/>
      <w:lvlText w:val="•"/>
      <w:lvlJc w:val="left"/>
      <w:pPr>
        <w:tabs>
          <w:tab w:val="num" w:pos="2160"/>
        </w:tabs>
        <w:ind w:left="2160" w:hanging="360"/>
      </w:pPr>
      <w:rPr>
        <w:rFonts w:ascii="Times New Roman" w:hAnsi="Times New Roman" w:hint="default"/>
      </w:rPr>
    </w:lvl>
    <w:lvl w:ilvl="3" w:tplc="22AEC022" w:tentative="1">
      <w:start w:val="1"/>
      <w:numFmt w:val="bullet"/>
      <w:lvlText w:val="•"/>
      <w:lvlJc w:val="left"/>
      <w:pPr>
        <w:tabs>
          <w:tab w:val="num" w:pos="2880"/>
        </w:tabs>
        <w:ind w:left="2880" w:hanging="360"/>
      </w:pPr>
      <w:rPr>
        <w:rFonts w:ascii="Times New Roman" w:hAnsi="Times New Roman" w:hint="default"/>
      </w:rPr>
    </w:lvl>
    <w:lvl w:ilvl="4" w:tplc="587C1982" w:tentative="1">
      <w:start w:val="1"/>
      <w:numFmt w:val="bullet"/>
      <w:lvlText w:val="•"/>
      <w:lvlJc w:val="left"/>
      <w:pPr>
        <w:tabs>
          <w:tab w:val="num" w:pos="3600"/>
        </w:tabs>
        <w:ind w:left="3600" w:hanging="360"/>
      </w:pPr>
      <w:rPr>
        <w:rFonts w:ascii="Times New Roman" w:hAnsi="Times New Roman" w:hint="default"/>
      </w:rPr>
    </w:lvl>
    <w:lvl w:ilvl="5" w:tplc="F74E1344" w:tentative="1">
      <w:start w:val="1"/>
      <w:numFmt w:val="bullet"/>
      <w:lvlText w:val="•"/>
      <w:lvlJc w:val="left"/>
      <w:pPr>
        <w:tabs>
          <w:tab w:val="num" w:pos="4320"/>
        </w:tabs>
        <w:ind w:left="4320" w:hanging="360"/>
      </w:pPr>
      <w:rPr>
        <w:rFonts w:ascii="Times New Roman" w:hAnsi="Times New Roman" w:hint="default"/>
      </w:rPr>
    </w:lvl>
    <w:lvl w:ilvl="6" w:tplc="9D66D0B0" w:tentative="1">
      <w:start w:val="1"/>
      <w:numFmt w:val="bullet"/>
      <w:lvlText w:val="•"/>
      <w:lvlJc w:val="left"/>
      <w:pPr>
        <w:tabs>
          <w:tab w:val="num" w:pos="5040"/>
        </w:tabs>
        <w:ind w:left="5040" w:hanging="360"/>
      </w:pPr>
      <w:rPr>
        <w:rFonts w:ascii="Times New Roman" w:hAnsi="Times New Roman" w:hint="default"/>
      </w:rPr>
    </w:lvl>
    <w:lvl w:ilvl="7" w:tplc="9C3E9AF4" w:tentative="1">
      <w:start w:val="1"/>
      <w:numFmt w:val="bullet"/>
      <w:lvlText w:val="•"/>
      <w:lvlJc w:val="left"/>
      <w:pPr>
        <w:tabs>
          <w:tab w:val="num" w:pos="5760"/>
        </w:tabs>
        <w:ind w:left="5760" w:hanging="360"/>
      </w:pPr>
      <w:rPr>
        <w:rFonts w:ascii="Times New Roman" w:hAnsi="Times New Roman" w:hint="default"/>
      </w:rPr>
    </w:lvl>
    <w:lvl w:ilvl="8" w:tplc="315287E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3109FA"/>
    <w:multiLevelType w:val="hybridMultilevel"/>
    <w:tmpl w:val="B450EBF8"/>
    <w:lvl w:ilvl="0" w:tplc="20781E10">
      <w:start w:val="1"/>
      <w:numFmt w:val="bullet"/>
      <w:lvlText w:val="•"/>
      <w:lvlJc w:val="left"/>
      <w:pPr>
        <w:tabs>
          <w:tab w:val="num" w:pos="720"/>
        </w:tabs>
        <w:ind w:left="720" w:hanging="360"/>
      </w:pPr>
      <w:rPr>
        <w:rFonts w:ascii="Times New Roman" w:hAnsi="Times New Roman" w:hint="default"/>
      </w:rPr>
    </w:lvl>
    <w:lvl w:ilvl="1" w:tplc="A0C41A26" w:tentative="1">
      <w:start w:val="1"/>
      <w:numFmt w:val="bullet"/>
      <w:lvlText w:val="•"/>
      <w:lvlJc w:val="left"/>
      <w:pPr>
        <w:tabs>
          <w:tab w:val="num" w:pos="1440"/>
        </w:tabs>
        <w:ind w:left="1440" w:hanging="360"/>
      </w:pPr>
      <w:rPr>
        <w:rFonts w:ascii="Times New Roman" w:hAnsi="Times New Roman" w:hint="default"/>
      </w:rPr>
    </w:lvl>
    <w:lvl w:ilvl="2" w:tplc="A7AC180A" w:tentative="1">
      <w:start w:val="1"/>
      <w:numFmt w:val="bullet"/>
      <w:lvlText w:val="•"/>
      <w:lvlJc w:val="left"/>
      <w:pPr>
        <w:tabs>
          <w:tab w:val="num" w:pos="2160"/>
        </w:tabs>
        <w:ind w:left="2160" w:hanging="360"/>
      </w:pPr>
      <w:rPr>
        <w:rFonts w:ascii="Times New Roman" w:hAnsi="Times New Roman" w:hint="default"/>
      </w:rPr>
    </w:lvl>
    <w:lvl w:ilvl="3" w:tplc="B2D41E7A" w:tentative="1">
      <w:start w:val="1"/>
      <w:numFmt w:val="bullet"/>
      <w:lvlText w:val="•"/>
      <w:lvlJc w:val="left"/>
      <w:pPr>
        <w:tabs>
          <w:tab w:val="num" w:pos="2880"/>
        </w:tabs>
        <w:ind w:left="2880" w:hanging="360"/>
      </w:pPr>
      <w:rPr>
        <w:rFonts w:ascii="Times New Roman" w:hAnsi="Times New Roman" w:hint="default"/>
      </w:rPr>
    </w:lvl>
    <w:lvl w:ilvl="4" w:tplc="7BD62E74" w:tentative="1">
      <w:start w:val="1"/>
      <w:numFmt w:val="bullet"/>
      <w:lvlText w:val="•"/>
      <w:lvlJc w:val="left"/>
      <w:pPr>
        <w:tabs>
          <w:tab w:val="num" w:pos="3600"/>
        </w:tabs>
        <w:ind w:left="3600" w:hanging="360"/>
      </w:pPr>
      <w:rPr>
        <w:rFonts w:ascii="Times New Roman" w:hAnsi="Times New Roman" w:hint="default"/>
      </w:rPr>
    </w:lvl>
    <w:lvl w:ilvl="5" w:tplc="6F244D28" w:tentative="1">
      <w:start w:val="1"/>
      <w:numFmt w:val="bullet"/>
      <w:lvlText w:val="•"/>
      <w:lvlJc w:val="left"/>
      <w:pPr>
        <w:tabs>
          <w:tab w:val="num" w:pos="4320"/>
        </w:tabs>
        <w:ind w:left="4320" w:hanging="360"/>
      </w:pPr>
      <w:rPr>
        <w:rFonts w:ascii="Times New Roman" w:hAnsi="Times New Roman" w:hint="default"/>
      </w:rPr>
    </w:lvl>
    <w:lvl w:ilvl="6" w:tplc="755CBFC0" w:tentative="1">
      <w:start w:val="1"/>
      <w:numFmt w:val="bullet"/>
      <w:lvlText w:val="•"/>
      <w:lvlJc w:val="left"/>
      <w:pPr>
        <w:tabs>
          <w:tab w:val="num" w:pos="5040"/>
        </w:tabs>
        <w:ind w:left="5040" w:hanging="360"/>
      </w:pPr>
      <w:rPr>
        <w:rFonts w:ascii="Times New Roman" w:hAnsi="Times New Roman" w:hint="default"/>
      </w:rPr>
    </w:lvl>
    <w:lvl w:ilvl="7" w:tplc="BB183552" w:tentative="1">
      <w:start w:val="1"/>
      <w:numFmt w:val="bullet"/>
      <w:lvlText w:val="•"/>
      <w:lvlJc w:val="left"/>
      <w:pPr>
        <w:tabs>
          <w:tab w:val="num" w:pos="5760"/>
        </w:tabs>
        <w:ind w:left="5760" w:hanging="360"/>
      </w:pPr>
      <w:rPr>
        <w:rFonts w:ascii="Times New Roman" w:hAnsi="Times New Roman" w:hint="default"/>
      </w:rPr>
    </w:lvl>
    <w:lvl w:ilvl="8" w:tplc="D1FC658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1085C50"/>
    <w:multiLevelType w:val="hybridMultilevel"/>
    <w:tmpl w:val="98765446"/>
    <w:lvl w:ilvl="0" w:tplc="4FC47B60">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FDA6E9B"/>
    <w:multiLevelType w:val="hybridMultilevel"/>
    <w:tmpl w:val="104C87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ED25D5"/>
    <w:multiLevelType w:val="hybridMultilevel"/>
    <w:tmpl w:val="20363BFC"/>
    <w:lvl w:ilvl="0" w:tplc="84A2A796">
      <w:start w:val="1"/>
      <w:numFmt w:val="bullet"/>
      <w:lvlText w:val="•"/>
      <w:lvlJc w:val="left"/>
      <w:pPr>
        <w:tabs>
          <w:tab w:val="num" w:pos="720"/>
        </w:tabs>
        <w:ind w:left="720" w:hanging="360"/>
      </w:pPr>
      <w:rPr>
        <w:rFonts w:ascii="Times New Roman" w:hAnsi="Times New Roman" w:hint="default"/>
      </w:rPr>
    </w:lvl>
    <w:lvl w:ilvl="1" w:tplc="BAFE2B58" w:tentative="1">
      <w:start w:val="1"/>
      <w:numFmt w:val="bullet"/>
      <w:lvlText w:val="•"/>
      <w:lvlJc w:val="left"/>
      <w:pPr>
        <w:tabs>
          <w:tab w:val="num" w:pos="1440"/>
        </w:tabs>
        <w:ind w:left="1440" w:hanging="360"/>
      </w:pPr>
      <w:rPr>
        <w:rFonts w:ascii="Times New Roman" w:hAnsi="Times New Roman" w:hint="default"/>
      </w:rPr>
    </w:lvl>
    <w:lvl w:ilvl="2" w:tplc="3E0A62F0" w:tentative="1">
      <w:start w:val="1"/>
      <w:numFmt w:val="bullet"/>
      <w:lvlText w:val="•"/>
      <w:lvlJc w:val="left"/>
      <w:pPr>
        <w:tabs>
          <w:tab w:val="num" w:pos="2160"/>
        </w:tabs>
        <w:ind w:left="2160" w:hanging="360"/>
      </w:pPr>
      <w:rPr>
        <w:rFonts w:ascii="Times New Roman" w:hAnsi="Times New Roman" w:hint="default"/>
      </w:rPr>
    </w:lvl>
    <w:lvl w:ilvl="3" w:tplc="F9001A58" w:tentative="1">
      <w:start w:val="1"/>
      <w:numFmt w:val="bullet"/>
      <w:lvlText w:val="•"/>
      <w:lvlJc w:val="left"/>
      <w:pPr>
        <w:tabs>
          <w:tab w:val="num" w:pos="2880"/>
        </w:tabs>
        <w:ind w:left="2880" w:hanging="360"/>
      </w:pPr>
      <w:rPr>
        <w:rFonts w:ascii="Times New Roman" w:hAnsi="Times New Roman" w:hint="default"/>
      </w:rPr>
    </w:lvl>
    <w:lvl w:ilvl="4" w:tplc="E97E31C8" w:tentative="1">
      <w:start w:val="1"/>
      <w:numFmt w:val="bullet"/>
      <w:lvlText w:val="•"/>
      <w:lvlJc w:val="left"/>
      <w:pPr>
        <w:tabs>
          <w:tab w:val="num" w:pos="3600"/>
        </w:tabs>
        <w:ind w:left="3600" w:hanging="360"/>
      </w:pPr>
      <w:rPr>
        <w:rFonts w:ascii="Times New Roman" w:hAnsi="Times New Roman" w:hint="default"/>
      </w:rPr>
    </w:lvl>
    <w:lvl w:ilvl="5" w:tplc="0FF8E58C" w:tentative="1">
      <w:start w:val="1"/>
      <w:numFmt w:val="bullet"/>
      <w:lvlText w:val="•"/>
      <w:lvlJc w:val="left"/>
      <w:pPr>
        <w:tabs>
          <w:tab w:val="num" w:pos="4320"/>
        </w:tabs>
        <w:ind w:left="4320" w:hanging="360"/>
      </w:pPr>
      <w:rPr>
        <w:rFonts w:ascii="Times New Roman" w:hAnsi="Times New Roman" w:hint="default"/>
      </w:rPr>
    </w:lvl>
    <w:lvl w:ilvl="6" w:tplc="B284F992" w:tentative="1">
      <w:start w:val="1"/>
      <w:numFmt w:val="bullet"/>
      <w:lvlText w:val="•"/>
      <w:lvlJc w:val="left"/>
      <w:pPr>
        <w:tabs>
          <w:tab w:val="num" w:pos="5040"/>
        </w:tabs>
        <w:ind w:left="5040" w:hanging="360"/>
      </w:pPr>
      <w:rPr>
        <w:rFonts w:ascii="Times New Roman" w:hAnsi="Times New Roman" w:hint="default"/>
      </w:rPr>
    </w:lvl>
    <w:lvl w:ilvl="7" w:tplc="15968A0A" w:tentative="1">
      <w:start w:val="1"/>
      <w:numFmt w:val="bullet"/>
      <w:lvlText w:val="•"/>
      <w:lvlJc w:val="left"/>
      <w:pPr>
        <w:tabs>
          <w:tab w:val="num" w:pos="5760"/>
        </w:tabs>
        <w:ind w:left="5760" w:hanging="360"/>
      </w:pPr>
      <w:rPr>
        <w:rFonts w:ascii="Times New Roman" w:hAnsi="Times New Roman" w:hint="default"/>
      </w:rPr>
    </w:lvl>
    <w:lvl w:ilvl="8" w:tplc="13C2782E" w:tentative="1">
      <w:start w:val="1"/>
      <w:numFmt w:val="bullet"/>
      <w:lvlText w:val="•"/>
      <w:lvlJc w:val="left"/>
      <w:pPr>
        <w:tabs>
          <w:tab w:val="num" w:pos="6480"/>
        </w:tabs>
        <w:ind w:left="6480" w:hanging="360"/>
      </w:pPr>
      <w:rPr>
        <w:rFonts w:ascii="Times New Roman" w:hAnsi="Times New Roman" w:hint="default"/>
      </w:rPr>
    </w:lvl>
  </w:abstractNum>
  <w:abstractNum w:abstractNumId="6">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8832460"/>
    <w:multiLevelType w:val="hybridMultilevel"/>
    <w:tmpl w:val="E354AA38"/>
    <w:lvl w:ilvl="0" w:tplc="A11C2AD6">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9544D6E"/>
    <w:multiLevelType w:val="hybridMultilevel"/>
    <w:tmpl w:val="61685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B3574EF"/>
    <w:multiLevelType w:val="hybridMultilevel"/>
    <w:tmpl w:val="9BB2A23A"/>
    <w:lvl w:ilvl="0" w:tplc="079081A8">
      <w:start w:val="1"/>
      <w:numFmt w:val="bullet"/>
      <w:lvlText w:val="•"/>
      <w:lvlJc w:val="left"/>
      <w:pPr>
        <w:tabs>
          <w:tab w:val="num" w:pos="720"/>
        </w:tabs>
        <w:ind w:left="720" w:hanging="360"/>
      </w:pPr>
      <w:rPr>
        <w:rFonts w:ascii="Times New Roman" w:hAnsi="Times New Roman" w:hint="default"/>
      </w:rPr>
    </w:lvl>
    <w:lvl w:ilvl="1" w:tplc="A1EC6556" w:tentative="1">
      <w:start w:val="1"/>
      <w:numFmt w:val="bullet"/>
      <w:lvlText w:val="•"/>
      <w:lvlJc w:val="left"/>
      <w:pPr>
        <w:tabs>
          <w:tab w:val="num" w:pos="1440"/>
        </w:tabs>
        <w:ind w:left="1440" w:hanging="360"/>
      </w:pPr>
      <w:rPr>
        <w:rFonts w:ascii="Times New Roman" w:hAnsi="Times New Roman" w:hint="default"/>
      </w:rPr>
    </w:lvl>
    <w:lvl w:ilvl="2" w:tplc="1B2CAAD4" w:tentative="1">
      <w:start w:val="1"/>
      <w:numFmt w:val="bullet"/>
      <w:lvlText w:val="•"/>
      <w:lvlJc w:val="left"/>
      <w:pPr>
        <w:tabs>
          <w:tab w:val="num" w:pos="2160"/>
        </w:tabs>
        <w:ind w:left="2160" w:hanging="360"/>
      </w:pPr>
      <w:rPr>
        <w:rFonts w:ascii="Times New Roman" w:hAnsi="Times New Roman" w:hint="default"/>
      </w:rPr>
    </w:lvl>
    <w:lvl w:ilvl="3" w:tplc="3294AFFA" w:tentative="1">
      <w:start w:val="1"/>
      <w:numFmt w:val="bullet"/>
      <w:lvlText w:val="•"/>
      <w:lvlJc w:val="left"/>
      <w:pPr>
        <w:tabs>
          <w:tab w:val="num" w:pos="2880"/>
        </w:tabs>
        <w:ind w:left="2880" w:hanging="360"/>
      </w:pPr>
      <w:rPr>
        <w:rFonts w:ascii="Times New Roman" w:hAnsi="Times New Roman" w:hint="default"/>
      </w:rPr>
    </w:lvl>
    <w:lvl w:ilvl="4" w:tplc="BD0879CA" w:tentative="1">
      <w:start w:val="1"/>
      <w:numFmt w:val="bullet"/>
      <w:lvlText w:val="•"/>
      <w:lvlJc w:val="left"/>
      <w:pPr>
        <w:tabs>
          <w:tab w:val="num" w:pos="3600"/>
        </w:tabs>
        <w:ind w:left="3600" w:hanging="360"/>
      </w:pPr>
      <w:rPr>
        <w:rFonts w:ascii="Times New Roman" w:hAnsi="Times New Roman" w:hint="default"/>
      </w:rPr>
    </w:lvl>
    <w:lvl w:ilvl="5" w:tplc="C21EADEE" w:tentative="1">
      <w:start w:val="1"/>
      <w:numFmt w:val="bullet"/>
      <w:lvlText w:val="•"/>
      <w:lvlJc w:val="left"/>
      <w:pPr>
        <w:tabs>
          <w:tab w:val="num" w:pos="4320"/>
        </w:tabs>
        <w:ind w:left="4320" w:hanging="360"/>
      </w:pPr>
      <w:rPr>
        <w:rFonts w:ascii="Times New Roman" w:hAnsi="Times New Roman" w:hint="default"/>
      </w:rPr>
    </w:lvl>
    <w:lvl w:ilvl="6" w:tplc="295E5F6A" w:tentative="1">
      <w:start w:val="1"/>
      <w:numFmt w:val="bullet"/>
      <w:lvlText w:val="•"/>
      <w:lvlJc w:val="left"/>
      <w:pPr>
        <w:tabs>
          <w:tab w:val="num" w:pos="5040"/>
        </w:tabs>
        <w:ind w:left="5040" w:hanging="360"/>
      </w:pPr>
      <w:rPr>
        <w:rFonts w:ascii="Times New Roman" w:hAnsi="Times New Roman" w:hint="default"/>
      </w:rPr>
    </w:lvl>
    <w:lvl w:ilvl="7" w:tplc="F9FE0E7C" w:tentative="1">
      <w:start w:val="1"/>
      <w:numFmt w:val="bullet"/>
      <w:lvlText w:val="•"/>
      <w:lvlJc w:val="left"/>
      <w:pPr>
        <w:tabs>
          <w:tab w:val="num" w:pos="5760"/>
        </w:tabs>
        <w:ind w:left="5760" w:hanging="360"/>
      </w:pPr>
      <w:rPr>
        <w:rFonts w:ascii="Times New Roman" w:hAnsi="Times New Roman" w:hint="default"/>
      </w:rPr>
    </w:lvl>
    <w:lvl w:ilvl="8" w:tplc="EA4290AE"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2"/>
  </w:num>
  <w:num w:numId="3">
    <w:abstractNumId w:val="9"/>
  </w:num>
  <w:num w:numId="4">
    <w:abstractNumId w:val="1"/>
  </w:num>
  <w:num w:numId="5">
    <w:abstractNumId w:val="5"/>
  </w:num>
  <w:num w:numId="6">
    <w:abstractNumId w:val="0"/>
  </w:num>
  <w:num w:numId="7">
    <w:abstractNumId w:val="8"/>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EF50A6"/>
    <w:rsid w:val="00000356"/>
    <w:rsid w:val="000049CF"/>
    <w:rsid w:val="00005993"/>
    <w:rsid w:val="00007353"/>
    <w:rsid w:val="000133F2"/>
    <w:rsid w:val="0002146A"/>
    <w:rsid w:val="00034453"/>
    <w:rsid w:val="00035D73"/>
    <w:rsid w:val="00040DCE"/>
    <w:rsid w:val="00043F7B"/>
    <w:rsid w:val="00045137"/>
    <w:rsid w:val="00045343"/>
    <w:rsid w:val="0005088E"/>
    <w:rsid w:val="000556E6"/>
    <w:rsid w:val="00066A3A"/>
    <w:rsid w:val="0008190B"/>
    <w:rsid w:val="000844AE"/>
    <w:rsid w:val="000951A2"/>
    <w:rsid w:val="000956CA"/>
    <w:rsid w:val="000A370F"/>
    <w:rsid w:val="000B14CA"/>
    <w:rsid w:val="000B4877"/>
    <w:rsid w:val="000B74E1"/>
    <w:rsid w:val="000D07A3"/>
    <w:rsid w:val="000D0D6E"/>
    <w:rsid w:val="000E0D3B"/>
    <w:rsid w:val="000E6676"/>
    <w:rsid w:val="000E7FAD"/>
    <w:rsid w:val="000F065D"/>
    <w:rsid w:val="000F1B85"/>
    <w:rsid w:val="000F7597"/>
    <w:rsid w:val="0011494B"/>
    <w:rsid w:val="0011579B"/>
    <w:rsid w:val="00120CDE"/>
    <w:rsid w:val="00120FA8"/>
    <w:rsid w:val="001229ED"/>
    <w:rsid w:val="00132074"/>
    <w:rsid w:val="0013469F"/>
    <w:rsid w:val="001403D7"/>
    <w:rsid w:val="00140DFE"/>
    <w:rsid w:val="001427BE"/>
    <w:rsid w:val="001556EB"/>
    <w:rsid w:val="0016098E"/>
    <w:rsid w:val="00167E1C"/>
    <w:rsid w:val="001852E9"/>
    <w:rsid w:val="00186ABB"/>
    <w:rsid w:val="001A1E05"/>
    <w:rsid w:val="001A6188"/>
    <w:rsid w:val="001B1139"/>
    <w:rsid w:val="001B49AD"/>
    <w:rsid w:val="00206AC0"/>
    <w:rsid w:val="00211BB7"/>
    <w:rsid w:val="00221EB8"/>
    <w:rsid w:val="00233912"/>
    <w:rsid w:val="002355D8"/>
    <w:rsid w:val="00242521"/>
    <w:rsid w:val="0024273B"/>
    <w:rsid w:val="00244BAB"/>
    <w:rsid w:val="002453E7"/>
    <w:rsid w:val="002517DB"/>
    <w:rsid w:val="0026138E"/>
    <w:rsid w:val="00272A45"/>
    <w:rsid w:val="002738D3"/>
    <w:rsid w:val="00274C7B"/>
    <w:rsid w:val="00292E60"/>
    <w:rsid w:val="00295070"/>
    <w:rsid w:val="00295435"/>
    <w:rsid w:val="00295F28"/>
    <w:rsid w:val="002B5A46"/>
    <w:rsid w:val="002B6D91"/>
    <w:rsid w:val="002C2CA6"/>
    <w:rsid w:val="002D39A7"/>
    <w:rsid w:val="002F1C48"/>
    <w:rsid w:val="002F2E93"/>
    <w:rsid w:val="002F3819"/>
    <w:rsid w:val="002F50E5"/>
    <w:rsid w:val="002F5DA7"/>
    <w:rsid w:val="002F6FB2"/>
    <w:rsid w:val="00300865"/>
    <w:rsid w:val="00302594"/>
    <w:rsid w:val="00312A8A"/>
    <w:rsid w:val="003151F1"/>
    <w:rsid w:val="0031739E"/>
    <w:rsid w:val="00335367"/>
    <w:rsid w:val="003356D8"/>
    <w:rsid w:val="00337F45"/>
    <w:rsid w:val="00342E62"/>
    <w:rsid w:val="00361C66"/>
    <w:rsid w:val="00363B3B"/>
    <w:rsid w:val="00367137"/>
    <w:rsid w:val="00374633"/>
    <w:rsid w:val="00392A85"/>
    <w:rsid w:val="00396B60"/>
    <w:rsid w:val="00397CCB"/>
    <w:rsid w:val="003A0373"/>
    <w:rsid w:val="003A27E2"/>
    <w:rsid w:val="003D3B55"/>
    <w:rsid w:val="003D7A73"/>
    <w:rsid w:val="003E2DE2"/>
    <w:rsid w:val="003E3AD0"/>
    <w:rsid w:val="003E5C08"/>
    <w:rsid w:val="00410DA6"/>
    <w:rsid w:val="00414935"/>
    <w:rsid w:val="00417AEA"/>
    <w:rsid w:val="004227AA"/>
    <w:rsid w:val="00427D48"/>
    <w:rsid w:val="004404A0"/>
    <w:rsid w:val="00465D84"/>
    <w:rsid w:val="00467299"/>
    <w:rsid w:val="00480CDD"/>
    <w:rsid w:val="00483112"/>
    <w:rsid w:val="00483DE8"/>
    <w:rsid w:val="00493731"/>
    <w:rsid w:val="004A2AE9"/>
    <w:rsid w:val="004A5A65"/>
    <w:rsid w:val="004B379B"/>
    <w:rsid w:val="004C2A46"/>
    <w:rsid w:val="004C41EA"/>
    <w:rsid w:val="004D3CD5"/>
    <w:rsid w:val="004E2F76"/>
    <w:rsid w:val="005003CB"/>
    <w:rsid w:val="00510392"/>
    <w:rsid w:val="00511DAF"/>
    <w:rsid w:val="0052563D"/>
    <w:rsid w:val="005266D4"/>
    <w:rsid w:val="005430EF"/>
    <w:rsid w:val="00547020"/>
    <w:rsid w:val="005642BD"/>
    <w:rsid w:val="00567AD0"/>
    <w:rsid w:val="00571FA7"/>
    <w:rsid w:val="005853F9"/>
    <w:rsid w:val="00595A35"/>
    <w:rsid w:val="005B140A"/>
    <w:rsid w:val="005D4D08"/>
    <w:rsid w:val="005D6A0D"/>
    <w:rsid w:val="005D79DA"/>
    <w:rsid w:val="005E4BFF"/>
    <w:rsid w:val="005E6F72"/>
    <w:rsid w:val="00603EEA"/>
    <w:rsid w:val="00605956"/>
    <w:rsid w:val="006123F4"/>
    <w:rsid w:val="0061732C"/>
    <w:rsid w:val="00624E0E"/>
    <w:rsid w:val="006726A6"/>
    <w:rsid w:val="006814F9"/>
    <w:rsid w:val="006840F8"/>
    <w:rsid w:val="00691DC4"/>
    <w:rsid w:val="006977E6"/>
    <w:rsid w:val="006A5D5A"/>
    <w:rsid w:val="006A72D0"/>
    <w:rsid w:val="006C40C2"/>
    <w:rsid w:val="006D0CC4"/>
    <w:rsid w:val="006F1EA3"/>
    <w:rsid w:val="006F737B"/>
    <w:rsid w:val="00700674"/>
    <w:rsid w:val="0070445B"/>
    <w:rsid w:val="0071338F"/>
    <w:rsid w:val="0074118E"/>
    <w:rsid w:val="00752D96"/>
    <w:rsid w:val="00755BDB"/>
    <w:rsid w:val="00755FA2"/>
    <w:rsid w:val="00763762"/>
    <w:rsid w:val="0076484C"/>
    <w:rsid w:val="00764CC9"/>
    <w:rsid w:val="007660DA"/>
    <w:rsid w:val="00784CB1"/>
    <w:rsid w:val="00787C68"/>
    <w:rsid w:val="007902D9"/>
    <w:rsid w:val="007A1286"/>
    <w:rsid w:val="007A3C3F"/>
    <w:rsid w:val="007C1B91"/>
    <w:rsid w:val="007D0AD5"/>
    <w:rsid w:val="007D381B"/>
    <w:rsid w:val="007D77EC"/>
    <w:rsid w:val="007D7896"/>
    <w:rsid w:val="007E4024"/>
    <w:rsid w:val="007F0E54"/>
    <w:rsid w:val="007F107B"/>
    <w:rsid w:val="007F18EC"/>
    <w:rsid w:val="007F7848"/>
    <w:rsid w:val="008061FF"/>
    <w:rsid w:val="00810540"/>
    <w:rsid w:val="00817DDE"/>
    <w:rsid w:val="0082411B"/>
    <w:rsid w:val="008254DB"/>
    <w:rsid w:val="0083550B"/>
    <w:rsid w:val="00841744"/>
    <w:rsid w:val="0085187D"/>
    <w:rsid w:val="008536EB"/>
    <w:rsid w:val="008630F2"/>
    <w:rsid w:val="00895D8C"/>
    <w:rsid w:val="008A1CB0"/>
    <w:rsid w:val="008C006C"/>
    <w:rsid w:val="008C4735"/>
    <w:rsid w:val="008C66EF"/>
    <w:rsid w:val="008C688D"/>
    <w:rsid w:val="008D50ED"/>
    <w:rsid w:val="008D5C45"/>
    <w:rsid w:val="008E6A4A"/>
    <w:rsid w:val="008F481D"/>
    <w:rsid w:val="0090082B"/>
    <w:rsid w:val="009042DF"/>
    <w:rsid w:val="009243D6"/>
    <w:rsid w:val="00960719"/>
    <w:rsid w:val="00960800"/>
    <w:rsid w:val="00990DC0"/>
    <w:rsid w:val="0099167C"/>
    <w:rsid w:val="0099363D"/>
    <w:rsid w:val="009A6D86"/>
    <w:rsid w:val="009A7DA8"/>
    <w:rsid w:val="009B05D5"/>
    <w:rsid w:val="009B3A84"/>
    <w:rsid w:val="009D0C1B"/>
    <w:rsid w:val="009D1EDE"/>
    <w:rsid w:val="009E353D"/>
    <w:rsid w:val="009E5742"/>
    <w:rsid w:val="009F32CE"/>
    <w:rsid w:val="009F57C1"/>
    <w:rsid w:val="009F624E"/>
    <w:rsid w:val="009F6A31"/>
    <w:rsid w:val="009F7828"/>
    <w:rsid w:val="00A04E50"/>
    <w:rsid w:val="00A13995"/>
    <w:rsid w:val="00A1513B"/>
    <w:rsid w:val="00A17599"/>
    <w:rsid w:val="00A22C0E"/>
    <w:rsid w:val="00A23555"/>
    <w:rsid w:val="00A33C61"/>
    <w:rsid w:val="00A53C84"/>
    <w:rsid w:val="00A610F1"/>
    <w:rsid w:val="00A6236A"/>
    <w:rsid w:val="00A6373F"/>
    <w:rsid w:val="00A80F01"/>
    <w:rsid w:val="00A84F97"/>
    <w:rsid w:val="00A90329"/>
    <w:rsid w:val="00A94CF9"/>
    <w:rsid w:val="00AB207A"/>
    <w:rsid w:val="00AC2144"/>
    <w:rsid w:val="00AC5423"/>
    <w:rsid w:val="00AD26D0"/>
    <w:rsid w:val="00B00466"/>
    <w:rsid w:val="00B05ECC"/>
    <w:rsid w:val="00B17B93"/>
    <w:rsid w:val="00B35FB1"/>
    <w:rsid w:val="00B44531"/>
    <w:rsid w:val="00B45E06"/>
    <w:rsid w:val="00B47F29"/>
    <w:rsid w:val="00B63F89"/>
    <w:rsid w:val="00B71FBE"/>
    <w:rsid w:val="00B73F95"/>
    <w:rsid w:val="00B75179"/>
    <w:rsid w:val="00B75F86"/>
    <w:rsid w:val="00B84AEB"/>
    <w:rsid w:val="00B95BE6"/>
    <w:rsid w:val="00BA45C3"/>
    <w:rsid w:val="00BE3E56"/>
    <w:rsid w:val="00BF02E0"/>
    <w:rsid w:val="00BF686E"/>
    <w:rsid w:val="00C02CB0"/>
    <w:rsid w:val="00C051A8"/>
    <w:rsid w:val="00C06EE9"/>
    <w:rsid w:val="00C119ED"/>
    <w:rsid w:val="00C15DBE"/>
    <w:rsid w:val="00C176C1"/>
    <w:rsid w:val="00C30F36"/>
    <w:rsid w:val="00C35492"/>
    <w:rsid w:val="00C368D2"/>
    <w:rsid w:val="00C36BC0"/>
    <w:rsid w:val="00C46424"/>
    <w:rsid w:val="00C56222"/>
    <w:rsid w:val="00C7200F"/>
    <w:rsid w:val="00C81893"/>
    <w:rsid w:val="00C918C3"/>
    <w:rsid w:val="00C9642A"/>
    <w:rsid w:val="00C972D1"/>
    <w:rsid w:val="00CA49A5"/>
    <w:rsid w:val="00CB5D23"/>
    <w:rsid w:val="00CC42A2"/>
    <w:rsid w:val="00CD0213"/>
    <w:rsid w:val="00CD3930"/>
    <w:rsid w:val="00CD5CCB"/>
    <w:rsid w:val="00CD708D"/>
    <w:rsid w:val="00CF04DC"/>
    <w:rsid w:val="00CF172F"/>
    <w:rsid w:val="00CF64DA"/>
    <w:rsid w:val="00D07031"/>
    <w:rsid w:val="00D130FC"/>
    <w:rsid w:val="00D17EFA"/>
    <w:rsid w:val="00D37BD9"/>
    <w:rsid w:val="00D470A4"/>
    <w:rsid w:val="00D61EC7"/>
    <w:rsid w:val="00D629D0"/>
    <w:rsid w:val="00D757E5"/>
    <w:rsid w:val="00D77946"/>
    <w:rsid w:val="00D84D10"/>
    <w:rsid w:val="00D92B24"/>
    <w:rsid w:val="00DC4EF2"/>
    <w:rsid w:val="00DD5C29"/>
    <w:rsid w:val="00DE2361"/>
    <w:rsid w:val="00DE50CA"/>
    <w:rsid w:val="00DE7760"/>
    <w:rsid w:val="00DF0624"/>
    <w:rsid w:val="00DF3F74"/>
    <w:rsid w:val="00E03DB5"/>
    <w:rsid w:val="00E11310"/>
    <w:rsid w:val="00E179D5"/>
    <w:rsid w:val="00E2289E"/>
    <w:rsid w:val="00E25B5D"/>
    <w:rsid w:val="00E52D55"/>
    <w:rsid w:val="00E53609"/>
    <w:rsid w:val="00E55412"/>
    <w:rsid w:val="00E64D60"/>
    <w:rsid w:val="00E64E63"/>
    <w:rsid w:val="00E72AE4"/>
    <w:rsid w:val="00E736D4"/>
    <w:rsid w:val="00E83D87"/>
    <w:rsid w:val="00E8414D"/>
    <w:rsid w:val="00E8624A"/>
    <w:rsid w:val="00E96BA1"/>
    <w:rsid w:val="00E9779B"/>
    <w:rsid w:val="00EA15BE"/>
    <w:rsid w:val="00EA2DDB"/>
    <w:rsid w:val="00EB2E62"/>
    <w:rsid w:val="00EC437D"/>
    <w:rsid w:val="00EC61CA"/>
    <w:rsid w:val="00EC68D7"/>
    <w:rsid w:val="00EF50A6"/>
    <w:rsid w:val="00EF5202"/>
    <w:rsid w:val="00EF7820"/>
    <w:rsid w:val="00F25DBF"/>
    <w:rsid w:val="00F276F0"/>
    <w:rsid w:val="00F51E13"/>
    <w:rsid w:val="00F615D5"/>
    <w:rsid w:val="00F6697F"/>
    <w:rsid w:val="00F70766"/>
    <w:rsid w:val="00F80449"/>
    <w:rsid w:val="00F81177"/>
    <w:rsid w:val="00F81ABC"/>
    <w:rsid w:val="00F82C65"/>
    <w:rsid w:val="00F84105"/>
    <w:rsid w:val="00F84BA1"/>
    <w:rsid w:val="00F90B2A"/>
    <w:rsid w:val="00F941BB"/>
    <w:rsid w:val="00F94247"/>
    <w:rsid w:val="00F97188"/>
    <w:rsid w:val="00FA05D2"/>
    <w:rsid w:val="00FA3E63"/>
    <w:rsid w:val="00FA6AA6"/>
    <w:rsid w:val="00FB1BE5"/>
    <w:rsid w:val="00FB630C"/>
    <w:rsid w:val="00FC01A7"/>
    <w:rsid w:val="00FC7688"/>
    <w:rsid w:val="00FD2FF4"/>
    <w:rsid w:val="00FD30C6"/>
    <w:rsid w:val="00FD61B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0ED"/>
    <w:pPr>
      <w:ind w:left="720"/>
      <w:contextualSpacing/>
    </w:pPr>
  </w:style>
  <w:style w:type="character" w:styleId="Hyperlink">
    <w:name w:val="Hyperlink"/>
    <w:basedOn w:val="DefaultParagraphFont"/>
    <w:uiPriority w:val="99"/>
    <w:unhideWhenUsed/>
    <w:rsid w:val="00295F28"/>
    <w:rPr>
      <w:color w:val="0000FF" w:themeColor="hyperlink"/>
      <w:u w:val="single"/>
    </w:rPr>
  </w:style>
  <w:style w:type="paragraph" w:styleId="BalloonText">
    <w:name w:val="Balloon Text"/>
    <w:basedOn w:val="Normal"/>
    <w:link w:val="BalloonTextChar"/>
    <w:uiPriority w:val="99"/>
    <w:semiHidden/>
    <w:unhideWhenUsed/>
    <w:rsid w:val="00DF0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624"/>
    <w:rPr>
      <w:rFonts w:ascii="Tahoma" w:hAnsi="Tahoma" w:cs="Tahoma"/>
      <w:sz w:val="16"/>
      <w:szCs w:val="16"/>
    </w:rPr>
  </w:style>
  <w:style w:type="table" w:styleId="TableGrid">
    <w:name w:val="Table Grid"/>
    <w:basedOn w:val="TableNormal"/>
    <w:uiPriority w:val="59"/>
    <w:rsid w:val="00DF0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5956"/>
    <w:rPr>
      <w:color w:val="800080" w:themeColor="followedHyperlink"/>
      <w:u w:val="single"/>
    </w:rPr>
  </w:style>
  <w:style w:type="character" w:customStyle="1" w:styleId="firstword1">
    <w:name w:val="firstword1"/>
    <w:basedOn w:val="DefaultParagraphFont"/>
    <w:rsid w:val="00DE7760"/>
    <w:rPr>
      <w:rFonts w:ascii="Verdana" w:hAnsi="Verdana" w:hint="default"/>
      <w:b/>
      <w:bCs/>
      <w:strike w:val="0"/>
      <w:dstrike w:val="0"/>
      <w:sz w:val="19"/>
      <w:szCs w:val="19"/>
      <w:u w:val="none"/>
      <w:effect w:val="none"/>
    </w:rPr>
  </w:style>
  <w:style w:type="character" w:customStyle="1" w:styleId="bqquotelink1">
    <w:name w:val="bqquotelink1"/>
    <w:basedOn w:val="DefaultParagraphFont"/>
    <w:rsid w:val="000956CA"/>
    <w:rPr>
      <w:rFonts w:ascii="Helvetica" w:hAnsi="Helvetica" w:hint="default"/>
      <w:sz w:val="27"/>
      <w:szCs w:val="27"/>
    </w:rPr>
  </w:style>
  <w:style w:type="paragraph" w:customStyle="1" w:styleId="Default">
    <w:name w:val="Default"/>
    <w:rsid w:val="000E0D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6414204">
      <w:bodyDiv w:val="1"/>
      <w:marLeft w:val="0"/>
      <w:marRight w:val="0"/>
      <w:marTop w:val="0"/>
      <w:marBottom w:val="0"/>
      <w:divBdr>
        <w:top w:val="none" w:sz="0" w:space="0" w:color="auto"/>
        <w:left w:val="none" w:sz="0" w:space="0" w:color="auto"/>
        <w:bottom w:val="none" w:sz="0" w:space="0" w:color="auto"/>
        <w:right w:val="none" w:sz="0" w:space="0" w:color="auto"/>
      </w:divBdr>
      <w:divsChild>
        <w:div w:id="605582181">
          <w:marLeft w:val="547"/>
          <w:marRight w:val="0"/>
          <w:marTop w:val="0"/>
          <w:marBottom w:val="0"/>
          <w:divBdr>
            <w:top w:val="none" w:sz="0" w:space="0" w:color="auto"/>
            <w:left w:val="none" w:sz="0" w:space="0" w:color="auto"/>
            <w:bottom w:val="none" w:sz="0" w:space="0" w:color="auto"/>
            <w:right w:val="none" w:sz="0" w:space="0" w:color="auto"/>
          </w:divBdr>
        </w:div>
      </w:divsChild>
    </w:div>
    <w:div w:id="248545139">
      <w:bodyDiv w:val="1"/>
      <w:marLeft w:val="0"/>
      <w:marRight w:val="0"/>
      <w:marTop w:val="0"/>
      <w:marBottom w:val="0"/>
      <w:divBdr>
        <w:top w:val="none" w:sz="0" w:space="0" w:color="auto"/>
        <w:left w:val="none" w:sz="0" w:space="0" w:color="auto"/>
        <w:bottom w:val="none" w:sz="0" w:space="0" w:color="auto"/>
        <w:right w:val="none" w:sz="0" w:space="0" w:color="auto"/>
      </w:divBdr>
      <w:divsChild>
        <w:div w:id="1149514349">
          <w:marLeft w:val="547"/>
          <w:marRight w:val="0"/>
          <w:marTop w:val="0"/>
          <w:marBottom w:val="0"/>
          <w:divBdr>
            <w:top w:val="none" w:sz="0" w:space="0" w:color="auto"/>
            <w:left w:val="none" w:sz="0" w:space="0" w:color="auto"/>
            <w:bottom w:val="none" w:sz="0" w:space="0" w:color="auto"/>
            <w:right w:val="none" w:sz="0" w:space="0" w:color="auto"/>
          </w:divBdr>
        </w:div>
      </w:divsChild>
    </w:div>
    <w:div w:id="556742331">
      <w:bodyDiv w:val="1"/>
      <w:marLeft w:val="0"/>
      <w:marRight w:val="0"/>
      <w:marTop w:val="0"/>
      <w:marBottom w:val="0"/>
      <w:divBdr>
        <w:top w:val="none" w:sz="0" w:space="0" w:color="auto"/>
        <w:left w:val="none" w:sz="0" w:space="0" w:color="auto"/>
        <w:bottom w:val="none" w:sz="0" w:space="0" w:color="auto"/>
        <w:right w:val="none" w:sz="0" w:space="0" w:color="auto"/>
      </w:divBdr>
      <w:divsChild>
        <w:div w:id="1934900369">
          <w:marLeft w:val="547"/>
          <w:marRight w:val="0"/>
          <w:marTop w:val="0"/>
          <w:marBottom w:val="0"/>
          <w:divBdr>
            <w:top w:val="none" w:sz="0" w:space="0" w:color="auto"/>
            <w:left w:val="none" w:sz="0" w:space="0" w:color="auto"/>
            <w:bottom w:val="none" w:sz="0" w:space="0" w:color="auto"/>
            <w:right w:val="none" w:sz="0" w:space="0" w:color="auto"/>
          </w:divBdr>
        </w:div>
      </w:divsChild>
    </w:div>
    <w:div w:id="644430563">
      <w:bodyDiv w:val="1"/>
      <w:marLeft w:val="0"/>
      <w:marRight w:val="0"/>
      <w:marTop w:val="0"/>
      <w:marBottom w:val="0"/>
      <w:divBdr>
        <w:top w:val="none" w:sz="0" w:space="0" w:color="auto"/>
        <w:left w:val="none" w:sz="0" w:space="0" w:color="auto"/>
        <w:bottom w:val="none" w:sz="0" w:space="0" w:color="auto"/>
        <w:right w:val="none" w:sz="0" w:space="0" w:color="auto"/>
      </w:divBdr>
      <w:divsChild>
        <w:div w:id="706293394">
          <w:marLeft w:val="0"/>
          <w:marRight w:val="0"/>
          <w:marTop w:val="0"/>
          <w:marBottom w:val="0"/>
          <w:divBdr>
            <w:top w:val="none" w:sz="0" w:space="0" w:color="auto"/>
            <w:left w:val="none" w:sz="0" w:space="0" w:color="auto"/>
            <w:bottom w:val="none" w:sz="0" w:space="0" w:color="auto"/>
            <w:right w:val="none" w:sz="0" w:space="0" w:color="auto"/>
          </w:divBdr>
          <w:divsChild>
            <w:div w:id="575479304">
              <w:marLeft w:val="0"/>
              <w:marRight w:val="0"/>
              <w:marTop w:val="0"/>
              <w:marBottom w:val="0"/>
              <w:divBdr>
                <w:top w:val="none" w:sz="0" w:space="0" w:color="auto"/>
                <w:left w:val="none" w:sz="0" w:space="0" w:color="auto"/>
                <w:bottom w:val="none" w:sz="0" w:space="0" w:color="auto"/>
                <w:right w:val="none" w:sz="0" w:space="0" w:color="auto"/>
              </w:divBdr>
              <w:divsChild>
                <w:div w:id="1474248079">
                  <w:marLeft w:val="0"/>
                  <w:marRight w:val="0"/>
                  <w:marTop w:val="0"/>
                  <w:marBottom w:val="0"/>
                  <w:divBdr>
                    <w:top w:val="none" w:sz="0" w:space="0" w:color="auto"/>
                    <w:left w:val="none" w:sz="0" w:space="0" w:color="auto"/>
                    <w:bottom w:val="none" w:sz="0" w:space="0" w:color="auto"/>
                    <w:right w:val="none" w:sz="0" w:space="0" w:color="auto"/>
                  </w:divBdr>
                  <w:divsChild>
                    <w:div w:id="2048479617">
                      <w:marLeft w:val="0"/>
                      <w:marRight w:val="0"/>
                      <w:marTop w:val="41"/>
                      <w:marBottom w:val="0"/>
                      <w:divBdr>
                        <w:top w:val="none" w:sz="0" w:space="0" w:color="auto"/>
                        <w:left w:val="none" w:sz="0" w:space="0" w:color="auto"/>
                        <w:bottom w:val="none" w:sz="0" w:space="0" w:color="auto"/>
                        <w:right w:val="none" w:sz="0" w:space="0" w:color="auto"/>
                      </w:divBdr>
                      <w:divsChild>
                        <w:div w:id="85687902">
                          <w:marLeft w:val="0"/>
                          <w:marRight w:val="0"/>
                          <w:marTop w:val="0"/>
                          <w:marBottom w:val="0"/>
                          <w:divBdr>
                            <w:top w:val="single" w:sz="6" w:space="3" w:color="C3CCDF"/>
                            <w:left w:val="single" w:sz="6" w:space="3" w:color="C3CCDF"/>
                            <w:bottom w:val="single" w:sz="6" w:space="3" w:color="C3CCDF"/>
                            <w:right w:val="single" w:sz="6" w:space="3" w:color="C3CCDF"/>
                          </w:divBdr>
                          <w:divsChild>
                            <w:div w:id="3003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45305">
      <w:bodyDiv w:val="1"/>
      <w:marLeft w:val="0"/>
      <w:marRight w:val="0"/>
      <w:marTop w:val="0"/>
      <w:marBottom w:val="0"/>
      <w:divBdr>
        <w:top w:val="none" w:sz="0" w:space="0" w:color="auto"/>
        <w:left w:val="none" w:sz="0" w:space="0" w:color="auto"/>
        <w:bottom w:val="none" w:sz="0" w:space="0" w:color="auto"/>
        <w:right w:val="none" w:sz="0" w:space="0" w:color="auto"/>
      </w:divBdr>
      <w:divsChild>
        <w:div w:id="2003581083">
          <w:marLeft w:val="547"/>
          <w:marRight w:val="0"/>
          <w:marTop w:val="0"/>
          <w:marBottom w:val="0"/>
          <w:divBdr>
            <w:top w:val="none" w:sz="0" w:space="0" w:color="auto"/>
            <w:left w:val="none" w:sz="0" w:space="0" w:color="auto"/>
            <w:bottom w:val="none" w:sz="0" w:space="0" w:color="auto"/>
            <w:right w:val="none" w:sz="0" w:space="0" w:color="auto"/>
          </w:divBdr>
        </w:div>
      </w:divsChild>
    </w:div>
    <w:div w:id="847446051">
      <w:bodyDiv w:val="1"/>
      <w:marLeft w:val="0"/>
      <w:marRight w:val="0"/>
      <w:marTop w:val="0"/>
      <w:marBottom w:val="0"/>
      <w:divBdr>
        <w:top w:val="none" w:sz="0" w:space="0" w:color="auto"/>
        <w:left w:val="none" w:sz="0" w:space="0" w:color="auto"/>
        <w:bottom w:val="none" w:sz="0" w:space="0" w:color="auto"/>
        <w:right w:val="none" w:sz="0" w:space="0" w:color="auto"/>
      </w:divBdr>
      <w:divsChild>
        <w:div w:id="104159853">
          <w:marLeft w:val="0"/>
          <w:marRight w:val="0"/>
          <w:marTop w:val="107"/>
          <w:marBottom w:val="107"/>
          <w:divBdr>
            <w:top w:val="single" w:sz="4" w:space="0" w:color="444444"/>
            <w:left w:val="single" w:sz="4" w:space="0" w:color="444444"/>
            <w:bottom w:val="single" w:sz="4" w:space="0" w:color="444444"/>
            <w:right w:val="single" w:sz="4" w:space="0" w:color="444444"/>
          </w:divBdr>
          <w:divsChild>
            <w:div w:id="2116437200">
              <w:marLeft w:val="0"/>
              <w:marRight w:val="0"/>
              <w:marTop w:val="0"/>
              <w:marBottom w:val="0"/>
              <w:divBdr>
                <w:top w:val="none" w:sz="0" w:space="0" w:color="auto"/>
                <w:left w:val="none" w:sz="0" w:space="0" w:color="auto"/>
                <w:bottom w:val="none" w:sz="0" w:space="0" w:color="auto"/>
                <w:right w:val="none" w:sz="0" w:space="0" w:color="auto"/>
              </w:divBdr>
              <w:divsChild>
                <w:div w:id="11531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25622">
      <w:bodyDiv w:val="1"/>
      <w:marLeft w:val="0"/>
      <w:marRight w:val="0"/>
      <w:marTop w:val="0"/>
      <w:marBottom w:val="0"/>
      <w:divBdr>
        <w:top w:val="none" w:sz="0" w:space="0" w:color="auto"/>
        <w:left w:val="none" w:sz="0" w:space="0" w:color="auto"/>
        <w:bottom w:val="none" w:sz="0" w:space="0" w:color="auto"/>
        <w:right w:val="none" w:sz="0" w:space="0" w:color="auto"/>
      </w:divBdr>
      <w:divsChild>
        <w:div w:id="560100305">
          <w:marLeft w:val="547"/>
          <w:marRight w:val="0"/>
          <w:marTop w:val="0"/>
          <w:marBottom w:val="0"/>
          <w:divBdr>
            <w:top w:val="none" w:sz="0" w:space="0" w:color="auto"/>
            <w:left w:val="none" w:sz="0" w:space="0" w:color="auto"/>
            <w:bottom w:val="none" w:sz="0" w:space="0" w:color="auto"/>
            <w:right w:val="none" w:sz="0" w:space="0" w:color="auto"/>
          </w:divBdr>
        </w:div>
      </w:divsChild>
    </w:div>
    <w:div w:id="937981446">
      <w:bodyDiv w:val="1"/>
      <w:marLeft w:val="0"/>
      <w:marRight w:val="0"/>
      <w:marTop w:val="0"/>
      <w:marBottom w:val="0"/>
      <w:divBdr>
        <w:top w:val="none" w:sz="0" w:space="0" w:color="auto"/>
        <w:left w:val="none" w:sz="0" w:space="0" w:color="auto"/>
        <w:bottom w:val="none" w:sz="0" w:space="0" w:color="auto"/>
        <w:right w:val="none" w:sz="0" w:space="0" w:color="auto"/>
      </w:divBdr>
      <w:divsChild>
        <w:div w:id="576599349">
          <w:marLeft w:val="547"/>
          <w:marRight w:val="0"/>
          <w:marTop w:val="0"/>
          <w:marBottom w:val="0"/>
          <w:divBdr>
            <w:top w:val="none" w:sz="0" w:space="0" w:color="auto"/>
            <w:left w:val="none" w:sz="0" w:space="0" w:color="auto"/>
            <w:bottom w:val="none" w:sz="0" w:space="0" w:color="auto"/>
            <w:right w:val="none" w:sz="0" w:space="0" w:color="auto"/>
          </w:divBdr>
        </w:div>
      </w:divsChild>
    </w:div>
    <w:div w:id="1032919764">
      <w:bodyDiv w:val="1"/>
      <w:marLeft w:val="0"/>
      <w:marRight w:val="0"/>
      <w:marTop w:val="0"/>
      <w:marBottom w:val="0"/>
      <w:divBdr>
        <w:top w:val="none" w:sz="0" w:space="0" w:color="auto"/>
        <w:left w:val="none" w:sz="0" w:space="0" w:color="auto"/>
        <w:bottom w:val="none" w:sz="0" w:space="0" w:color="auto"/>
        <w:right w:val="none" w:sz="0" w:space="0" w:color="auto"/>
      </w:divBdr>
      <w:divsChild>
        <w:div w:id="1829907197">
          <w:marLeft w:val="547"/>
          <w:marRight w:val="0"/>
          <w:marTop w:val="0"/>
          <w:marBottom w:val="0"/>
          <w:divBdr>
            <w:top w:val="none" w:sz="0" w:space="0" w:color="auto"/>
            <w:left w:val="none" w:sz="0" w:space="0" w:color="auto"/>
            <w:bottom w:val="none" w:sz="0" w:space="0" w:color="auto"/>
            <w:right w:val="none" w:sz="0" w:space="0" w:color="auto"/>
          </w:divBdr>
        </w:div>
      </w:divsChild>
    </w:div>
    <w:div w:id="1432122007">
      <w:bodyDiv w:val="1"/>
      <w:marLeft w:val="0"/>
      <w:marRight w:val="0"/>
      <w:marTop w:val="0"/>
      <w:marBottom w:val="0"/>
      <w:divBdr>
        <w:top w:val="none" w:sz="0" w:space="0" w:color="auto"/>
        <w:left w:val="none" w:sz="0" w:space="0" w:color="auto"/>
        <w:bottom w:val="none" w:sz="0" w:space="0" w:color="auto"/>
        <w:right w:val="none" w:sz="0" w:space="0" w:color="auto"/>
      </w:divBdr>
      <w:divsChild>
        <w:div w:id="708527591">
          <w:marLeft w:val="547"/>
          <w:marRight w:val="0"/>
          <w:marTop w:val="0"/>
          <w:marBottom w:val="0"/>
          <w:divBdr>
            <w:top w:val="none" w:sz="0" w:space="0" w:color="auto"/>
            <w:left w:val="none" w:sz="0" w:space="0" w:color="auto"/>
            <w:bottom w:val="none" w:sz="0" w:space="0" w:color="auto"/>
            <w:right w:val="none" w:sz="0" w:space="0" w:color="auto"/>
          </w:divBdr>
        </w:div>
        <w:div w:id="1035959878">
          <w:marLeft w:val="547"/>
          <w:marRight w:val="0"/>
          <w:marTop w:val="0"/>
          <w:marBottom w:val="0"/>
          <w:divBdr>
            <w:top w:val="none" w:sz="0" w:space="0" w:color="auto"/>
            <w:left w:val="none" w:sz="0" w:space="0" w:color="auto"/>
            <w:bottom w:val="none" w:sz="0" w:space="0" w:color="auto"/>
            <w:right w:val="none" w:sz="0" w:space="0" w:color="auto"/>
          </w:divBdr>
        </w:div>
        <w:div w:id="1855194084">
          <w:marLeft w:val="547"/>
          <w:marRight w:val="0"/>
          <w:marTop w:val="0"/>
          <w:marBottom w:val="0"/>
          <w:divBdr>
            <w:top w:val="none" w:sz="0" w:space="0" w:color="auto"/>
            <w:left w:val="none" w:sz="0" w:space="0" w:color="auto"/>
            <w:bottom w:val="none" w:sz="0" w:space="0" w:color="auto"/>
            <w:right w:val="none" w:sz="0" w:space="0" w:color="auto"/>
          </w:divBdr>
        </w:div>
      </w:divsChild>
    </w:div>
    <w:div w:id="1559123674">
      <w:bodyDiv w:val="1"/>
      <w:marLeft w:val="0"/>
      <w:marRight w:val="0"/>
      <w:marTop w:val="0"/>
      <w:marBottom w:val="0"/>
      <w:divBdr>
        <w:top w:val="none" w:sz="0" w:space="0" w:color="auto"/>
        <w:left w:val="none" w:sz="0" w:space="0" w:color="auto"/>
        <w:bottom w:val="none" w:sz="0" w:space="0" w:color="auto"/>
        <w:right w:val="none" w:sz="0" w:space="0" w:color="auto"/>
      </w:divBdr>
      <w:divsChild>
        <w:div w:id="257059388">
          <w:marLeft w:val="547"/>
          <w:marRight w:val="0"/>
          <w:marTop w:val="0"/>
          <w:marBottom w:val="0"/>
          <w:divBdr>
            <w:top w:val="none" w:sz="0" w:space="0" w:color="auto"/>
            <w:left w:val="none" w:sz="0" w:space="0" w:color="auto"/>
            <w:bottom w:val="none" w:sz="0" w:space="0" w:color="auto"/>
            <w:right w:val="none" w:sz="0" w:space="0" w:color="auto"/>
          </w:divBdr>
        </w:div>
        <w:div w:id="612710611">
          <w:marLeft w:val="547"/>
          <w:marRight w:val="0"/>
          <w:marTop w:val="0"/>
          <w:marBottom w:val="0"/>
          <w:divBdr>
            <w:top w:val="none" w:sz="0" w:space="0" w:color="auto"/>
            <w:left w:val="none" w:sz="0" w:space="0" w:color="auto"/>
            <w:bottom w:val="none" w:sz="0" w:space="0" w:color="auto"/>
            <w:right w:val="none" w:sz="0" w:space="0" w:color="auto"/>
          </w:divBdr>
        </w:div>
        <w:div w:id="96365071">
          <w:marLeft w:val="547"/>
          <w:marRight w:val="0"/>
          <w:marTop w:val="0"/>
          <w:marBottom w:val="0"/>
          <w:divBdr>
            <w:top w:val="none" w:sz="0" w:space="0" w:color="auto"/>
            <w:left w:val="none" w:sz="0" w:space="0" w:color="auto"/>
            <w:bottom w:val="none" w:sz="0" w:space="0" w:color="auto"/>
            <w:right w:val="none" w:sz="0" w:space="0" w:color="auto"/>
          </w:divBdr>
        </w:div>
      </w:divsChild>
    </w:div>
    <w:div w:id="1710227792">
      <w:bodyDiv w:val="1"/>
      <w:marLeft w:val="0"/>
      <w:marRight w:val="0"/>
      <w:marTop w:val="0"/>
      <w:marBottom w:val="0"/>
      <w:divBdr>
        <w:top w:val="none" w:sz="0" w:space="0" w:color="auto"/>
        <w:left w:val="none" w:sz="0" w:space="0" w:color="auto"/>
        <w:bottom w:val="none" w:sz="0" w:space="0" w:color="auto"/>
        <w:right w:val="none" w:sz="0" w:space="0" w:color="auto"/>
      </w:divBdr>
      <w:divsChild>
        <w:div w:id="1427920755">
          <w:marLeft w:val="547"/>
          <w:marRight w:val="0"/>
          <w:marTop w:val="0"/>
          <w:marBottom w:val="0"/>
          <w:divBdr>
            <w:top w:val="none" w:sz="0" w:space="0" w:color="auto"/>
            <w:left w:val="none" w:sz="0" w:space="0" w:color="auto"/>
            <w:bottom w:val="none" w:sz="0" w:space="0" w:color="auto"/>
            <w:right w:val="none" w:sz="0" w:space="0" w:color="auto"/>
          </w:divBdr>
        </w:div>
      </w:divsChild>
    </w:div>
    <w:div w:id="1889225577">
      <w:bodyDiv w:val="1"/>
      <w:marLeft w:val="0"/>
      <w:marRight w:val="0"/>
      <w:marTop w:val="0"/>
      <w:marBottom w:val="0"/>
      <w:divBdr>
        <w:top w:val="none" w:sz="0" w:space="0" w:color="auto"/>
        <w:left w:val="none" w:sz="0" w:space="0" w:color="auto"/>
        <w:bottom w:val="none" w:sz="0" w:space="0" w:color="auto"/>
        <w:right w:val="none" w:sz="0" w:space="0" w:color="auto"/>
      </w:divBdr>
      <w:divsChild>
        <w:div w:id="983505398">
          <w:marLeft w:val="547"/>
          <w:marRight w:val="0"/>
          <w:marTop w:val="0"/>
          <w:marBottom w:val="0"/>
          <w:divBdr>
            <w:top w:val="none" w:sz="0" w:space="0" w:color="auto"/>
            <w:left w:val="none" w:sz="0" w:space="0" w:color="auto"/>
            <w:bottom w:val="none" w:sz="0" w:space="0" w:color="auto"/>
            <w:right w:val="none" w:sz="0" w:space="0" w:color="auto"/>
          </w:divBdr>
        </w:div>
      </w:divsChild>
    </w:div>
    <w:div w:id="1911307007">
      <w:bodyDiv w:val="1"/>
      <w:marLeft w:val="0"/>
      <w:marRight w:val="0"/>
      <w:marTop w:val="0"/>
      <w:marBottom w:val="0"/>
      <w:divBdr>
        <w:top w:val="none" w:sz="0" w:space="0" w:color="auto"/>
        <w:left w:val="none" w:sz="0" w:space="0" w:color="auto"/>
        <w:bottom w:val="none" w:sz="0" w:space="0" w:color="auto"/>
        <w:right w:val="none" w:sz="0" w:space="0" w:color="auto"/>
      </w:divBdr>
      <w:divsChild>
        <w:div w:id="2077122066">
          <w:marLeft w:val="547"/>
          <w:marRight w:val="0"/>
          <w:marTop w:val="0"/>
          <w:marBottom w:val="0"/>
          <w:divBdr>
            <w:top w:val="none" w:sz="0" w:space="0" w:color="auto"/>
            <w:left w:val="none" w:sz="0" w:space="0" w:color="auto"/>
            <w:bottom w:val="none" w:sz="0" w:space="0" w:color="auto"/>
            <w:right w:val="none" w:sz="0" w:space="0" w:color="auto"/>
          </w:divBdr>
        </w:div>
      </w:divsChild>
    </w:div>
    <w:div w:id="1947614521">
      <w:bodyDiv w:val="1"/>
      <w:marLeft w:val="0"/>
      <w:marRight w:val="0"/>
      <w:marTop w:val="0"/>
      <w:marBottom w:val="0"/>
      <w:divBdr>
        <w:top w:val="none" w:sz="0" w:space="0" w:color="auto"/>
        <w:left w:val="none" w:sz="0" w:space="0" w:color="auto"/>
        <w:bottom w:val="none" w:sz="0" w:space="0" w:color="auto"/>
        <w:right w:val="none" w:sz="0" w:space="0" w:color="auto"/>
      </w:divBdr>
      <w:divsChild>
        <w:div w:id="720250525">
          <w:marLeft w:val="547"/>
          <w:marRight w:val="0"/>
          <w:marTop w:val="0"/>
          <w:marBottom w:val="0"/>
          <w:divBdr>
            <w:top w:val="none" w:sz="0" w:space="0" w:color="auto"/>
            <w:left w:val="none" w:sz="0" w:space="0" w:color="auto"/>
            <w:bottom w:val="none" w:sz="0" w:space="0" w:color="auto"/>
            <w:right w:val="none" w:sz="0" w:space="0" w:color="auto"/>
          </w:divBdr>
        </w:div>
      </w:divsChild>
    </w:div>
    <w:div w:id="1977026746">
      <w:bodyDiv w:val="1"/>
      <w:marLeft w:val="0"/>
      <w:marRight w:val="0"/>
      <w:marTop w:val="0"/>
      <w:marBottom w:val="0"/>
      <w:divBdr>
        <w:top w:val="none" w:sz="0" w:space="0" w:color="auto"/>
        <w:left w:val="none" w:sz="0" w:space="0" w:color="auto"/>
        <w:bottom w:val="none" w:sz="0" w:space="0" w:color="auto"/>
        <w:right w:val="none" w:sz="0" w:space="0" w:color="auto"/>
      </w:divBdr>
      <w:divsChild>
        <w:div w:id="1327787799">
          <w:marLeft w:val="547"/>
          <w:marRight w:val="0"/>
          <w:marTop w:val="0"/>
          <w:marBottom w:val="0"/>
          <w:divBdr>
            <w:top w:val="none" w:sz="0" w:space="0" w:color="auto"/>
            <w:left w:val="none" w:sz="0" w:space="0" w:color="auto"/>
            <w:bottom w:val="none" w:sz="0" w:space="0" w:color="auto"/>
            <w:right w:val="none" w:sz="0" w:space="0" w:color="auto"/>
          </w:divBdr>
        </w:div>
      </w:divsChild>
    </w:div>
    <w:div w:id="20996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india.nic.in/writereaddata/GeneralNotifications/Guidelines%20for%20power%20generation.pdf" TargetMode="External"/><Relationship Id="rId13" Type="http://schemas.openxmlformats.org/officeDocument/2006/relationships/hyperlink" Target="http://www.clb.nic.in/orders/Order%20Dated_26.03.2015.pdf" TargetMode="External"/><Relationship Id="rId18" Type="http://schemas.openxmlformats.org/officeDocument/2006/relationships/hyperlink" Target="http://trai.gov.in/WriteReadData/WhatsNew/Documents/FnEA%20Review%20-%2001.4.15.pdf" TargetMode="External"/><Relationship Id="rId3" Type="http://schemas.openxmlformats.org/officeDocument/2006/relationships/settings" Target="settings.xml"/><Relationship Id="rId21" Type="http://schemas.openxmlformats.org/officeDocument/2006/relationships/hyperlink" Target="https://www.icsi.edu/Webmodules/Emailer-Workshop%20on%20Board%20Report.pdf" TargetMode="External"/><Relationship Id="rId7" Type="http://schemas.openxmlformats.org/officeDocument/2006/relationships/hyperlink" Target="http://dgft.gov.in/exim/2000/ftp2015-20E.pdf" TargetMode="External"/><Relationship Id="rId12" Type="http://schemas.openxmlformats.org/officeDocument/2006/relationships/hyperlink" Target="https://www.aces.gov.in/whatsNew.jsp" TargetMode="External"/><Relationship Id="rId17" Type="http://schemas.openxmlformats.org/officeDocument/2006/relationships/hyperlink" Target="http://www.sebi.gov.in/cms/sebi_data/attachdocs/1428321495668.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csi.edu/Webmodules/Discussion%20paper-Website%20Announcement.docx" TargetMode="External"/><Relationship Id="rId20" Type="http://schemas.openxmlformats.org/officeDocument/2006/relationships/hyperlink" Target="http://www.icsi.edu/portals/70/class.pdf" TargetMode="External"/><Relationship Id="rId1" Type="http://schemas.openxmlformats.org/officeDocument/2006/relationships/numbering" Target="numbering.xml"/><Relationship Id="rId6" Type="http://schemas.openxmlformats.org/officeDocument/2006/relationships/hyperlink" Target="http://mca.gov.in/Ministry/pdf/Delegation_Powers_Notification_01042015.pdf" TargetMode="External"/><Relationship Id="rId11" Type="http://schemas.openxmlformats.org/officeDocument/2006/relationships/hyperlink" Target="http://rbidocs.rbi.org.in/rdocs/notification/PDFs/85CDBODREB0615.pdf" TargetMode="External"/><Relationship Id="rId24" Type="http://schemas.openxmlformats.org/officeDocument/2006/relationships/fontTable" Target="fontTable.xml"/><Relationship Id="rId5" Type="http://schemas.openxmlformats.org/officeDocument/2006/relationships/hyperlink" Target="http://mca.gov.in/Ministry/pdf/Acceptance_Deposits_AmendmentRules_01042015.pdf" TargetMode="External"/><Relationship Id="rId15" Type="http://schemas.openxmlformats.org/officeDocument/2006/relationships/hyperlink" Target="http://cci.gov.in/May2011/PressRelease/c1.pdf" TargetMode="External"/><Relationship Id="rId23" Type="http://schemas.openxmlformats.org/officeDocument/2006/relationships/hyperlink" Target="mailto:csupdate@icsi.edu" TargetMode="External"/><Relationship Id="rId10" Type="http://schemas.openxmlformats.org/officeDocument/2006/relationships/hyperlink" Target="http://rbidocs.rbi.org.in/rdocs/notification/PDFs/DBOD84NT060415GN.pdf" TargetMode="External"/><Relationship Id="rId19" Type="http://schemas.openxmlformats.org/officeDocument/2006/relationships/hyperlink" Target="https://www.icsi.edu/docs/Webmodules/LinksOfWeeks/ICSI-Integrated%20CS%20Course%20Prospectus.pdf" TargetMode="External"/><Relationship Id="rId4" Type="http://schemas.openxmlformats.org/officeDocument/2006/relationships/webSettings" Target="webSettings.xml"/><Relationship Id="rId9" Type="http://schemas.openxmlformats.org/officeDocument/2006/relationships/hyperlink" Target="http://www.incometaxindia.gov.in/communications/notification/notification33_2015.pdf" TargetMode="External"/><Relationship Id="rId14" Type="http://schemas.openxmlformats.org/officeDocument/2006/relationships/hyperlink" Target="http://finmin.nic.in/suggestion_comments/Draft_Indian_Model_Bilateral_Investment_Treaty.asp" TargetMode="External"/><Relationship Id="rId22" Type="http://schemas.openxmlformats.org/officeDocument/2006/relationships/hyperlink" Target="https://www.icsi.edu/docs/Webmodules/Dubai%20Glob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1355</TotalTime>
  <Pages>1</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e0527</cp:lastModifiedBy>
  <cp:revision>286</cp:revision>
  <dcterms:created xsi:type="dcterms:W3CDTF">2015-02-26T04:05:00Z</dcterms:created>
  <dcterms:modified xsi:type="dcterms:W3CDTF">2015-04-07T04:40:00Z</dcterms:modified>
</cp:coreProperties>
</file>