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99" w:rsidRPr="004B2C49" w:rsidRDefault="00E95199" w:rsidP="00D87EC6">
      <w:pPr>
        <w:ind w:left="630" w:hanging="630"/>
        <w:jc w:val="both"/>
        <w:rPr>
          <w:b/>
        </w:rPr>
      </w:pPr>
    </w:p>
    <w:p w:rsidR="00DE677E" w:rsidRPr="004B2C49" w:rsidRDefault="002826FB" w:rsidP="00851555">
      <w:pPr>
        <w:spacing w:line="360" w:lineRule="auto"/>
        <w:ind w:left="1440" w:firstLine="720"/>
        <w:jc w:val="both"/>
        <w:rPr>
          <w:rFonts w:ascii="Arial" w:hAnsi="Arial" w:cs="Arial"/>
          <w:b/>
          <w:sz w:val="28"/>
          <w:szCs w:val="28"/>
        </w:rPr>
      </w:pPr>
      <w:r w:rsidRPr="004B2C49">
        <w:rPr>
          <w:rFonts w:ascii="Arial" w:hAnsi="Arial" w:cs="Arial"/>
          <w:b/>
          <w:sz w:val="28"/>
          <w:szCs w:val="28"/>
        </w:rPr>
        <w:t>FAQs o</w:t>
      </w:r>
      <w:r w:rsidR="00E95199" w:rsidRPr="004B2C49">
        <w:rPr>
          <w:rFonts w:ascii="Arial" w:hAnsi="Arial" w:cs="Arial"/>
          <w:b/>
          <w:sz w:val="28"/>
          <w:szCs w:val="28"/>
        </w:rPr>
        <w:t>n Goods &amp; Services Tax</w:t>
      </w:r>
    </w:p>
    <w:p w:rsidR="001F6FD4" w:rsidRPr="004B2C49" w:rsidRDefault="006B7F0B" w:rsidP="001F6FD4">
      <w:pPr>
        <w:spacing w:line="360" w:lineRule="auto"/>
        <w:ind w:left="1440" w:firstLine="720"/>
        <w:jc w:val="both"/>
        <w:rPr>
          <w:b/>
          <w:sz w:val="32"/>
          <w:szCs w:val="32"/>
        </w:rPr>
      </w:pPr>
      <w:r w:rsidRPr="004B2C49">
        <w:rPr>
          <w:rFonts w:ascii="Cambria" w:hAnsi="Cambria" w:cs="Cambria"/>
          <w:b/>
          <w:sz w:val="32"/>
          <w:szCs w:val="32"/>
        </w:rPr>
        <w:t xml:space="preserve"> </w:t>
      </w:r>
      <w:r w:rsidR="001F6FD4" w:rsidRPr="004B2C49">
        <w:rPr>
          <w:b/>
          <w:sz w:val="32"/>
          <w:szCs w:val="32"/>
        </w:rPr>
        <w:t>8. Electronic Commerce</w:t>
      </w:r>
    </w:p>
    <w:p w:rsidR="00DB2878" w:rsidRPr="004B2C49" w:rsidRDefault="00DB2878" w:rsidP="00D87EC6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cs="Cambria-Bold"/>
          <w:b/>
          <w:bCs/>
          <w:sz w:val="28"/>
          <w:szCs w:val="28"/>
          <w:lang w:val="en-US"/>
        </w:rPr>
      </w:pPr>
      <w:r w:rsidRPr="004B2C49">
        <w:rPr>
          <w:rFonts w:cs="Cambria-Bold"/>
          <w:b/>
          <w:bCs/>
          <w:sz w:val="28"/>
          <w:szCs w:val="28"/>
          <w:lang w:val="en-US"/>
        </w:rPr>
        <w:t>Q 8. At what time/intervals should the e-commerce</w:t>
      </w:r>
      <w:r w:rsidR="00EF365E">
        <w:rPr>
          <w:rFonts w:cs="Cambria-Bold"/>
          <w:b/>
          <w:bCs/>
          <w:sz w:val="28"/>
          <w:szCs w:val="28"/>
          <w:lang w:val="en-US"/>
        </w:rPr>
        <w:t xml:space="preserve"> </w:t>
      </w:r>
      <w:r w:rsidRPr="004B2C49">
        <w:rPr>
          <w:rFonts w:cs="Cambria-Bold"/>
          <w:b/>
          <w:bCs/>
          <w:sz w:val="28"/>
          <w:szCs w:val="28"/>
          <w:lang w:val="en-US"/>
        </w:rPr>
        <w:t>operator make such deductions?</w:t>
      </w:r>
    </w:p>
    <w:p w:rsidR="00DB2878" w:rsidRPr="004B2C49" w:rsidRDefault="00DB2878" w:rsidP="004B2C49">
      <w:pPr>
        <w:autoSpaceDE w:val="0"/>
        <w:autoSpaceDN w:val="0"/>
        <w:adjustRightInd w:val="0"/>
        <w:spacing w:after="0" w:line="360" w:lineRule="auto"/>
        <w:jc w:val="both"/>
        <w:rPr>
          <w:rFonts w:cs="Cambria-Italic"/>
          <w:iCs/>
          <w:sz w:val="28"/>
          <w:szCs w:val="28"/>
          <w:lang w:val="en-US"/>
        </w:rPr>
      </w:pPr>
      <w:r w:rsidRPr="004B2C49">
        <w:rPr>
          <w:rFonts w:cs="Cambria-Italic"/>
          <w:iCs/>
          <w:sz w:val="28"/>
          <w:szCs w:val="28"/>
          <w:lang w:val="en-US"/>
        </w:rPr>
        <w:t>Ans. The timings for such c</w:t>
      </w:r>
      <w:r w:rsidR="00EF365E">
        <w:rPr>
          <w:rFonts w:cs="Cambria-Italic"/>
          <w:iCs/>
          <w:sz w:val="28"/>
          <w:szCs w:val="28"/>
          <w:lang w:val="en-US"/>
        </w:rPr>
        <w:t xml:space="preserve">ollection/deduction are earlier </w:t>
      </w:r>
      <w:r w:rsidRPr="004B2C49">
        <w:rPr>
          <w:rFonts w:cs="Cambria-Italic"/>
          <w:iCs/>
          <w:sz w:val="28"/>
          <w:szCs w:val="28"/>
          <w:lang w:val="en-US"/>
        </w:rPr>
        <w:t>of the two events:</w:t>
      </w:r>
    </w:p>
    <w:p w:rsidR="00DB2878" w:rsidRPr="004B2C49" w:rsidRDefault="00DB2878" w:rsidP="00D87EC6">
      <w:pPr>
        <w:autoSpaceDE w:val="0"/>
        <w:autoSpaceDN w:val="0"/>
        <w:adjustRightInd w:val="0"/>
        <w:spacing w:after="0" w:line="360" w:lineRule="auto"/>
        <w:ind w:left="810" w:hanging="360"/>
        <w:jc w:val="both"/>
        <w:rPr>
          <w:rFonts w:cs="Cambria-Italic"/>
          <w:iCs/>
          <w:sz w:val="28"/>
          <w:szCs w:val="28"/>
          <w:lang w:val="en-US"/>
        </w:rPr>
      </w:pPr>
      <w:r w:rsidRPr="004B2C49">
        <w:rPr>
          <w:rFonts w:cs="Cambria-Italic"/>
          <w:iCs/>
          <w:sz w:val="28"/>
          <w:szCs w:val="28"/>
          <w:lang w:val="en-US"/>
        </w:rPr>
        <w:t xml:space="preserve">(i) the time of credit </w:t>
      </w:r>
      <w:r w:rsidR="00EF365E">
        <w:rPr>
          <w:rFonts w:cs="Cambria-Italic"/>
          <w:iCs/>
          <w:sz w:val="28"/>
          <w:szCs w:val="28"/>
          <w:lang w:val="en-US"/>
        </w:rPr>
        <w:t xml:space="preserve">of any amount to the account of </w:t>
      </w:r>
      <w:r w:rsidRPr="004B2C49">
        <w:rPr>
          <w:rFonts w:cs="Cambria-Italic"/>
          <w:iCs/>
          <w:sz w:val="28"/>
          <w:szCs w:val="28"/>
          <w:lang w:val="en-US"/>
        </w:rPr>
        <w:t>the actual supplier of goods and / or services;</w:t>
      </w:r>
    </w:p>
    <w:p w:rsidR="00DB2878" w:rsidRDefault="00DB2878" w:rsidP="00D87EC6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cs="Cambria-Italic"/>
          <w:iCs/>
          <w:sz w:val="28"/>
          <w:szCs w:val="28"/>
          <w:lang w:val="en-US"/>
        </w:rPr>
      </w:pPr>
      <w:r w:rsidRPr="004B2C49">
        <w:rPr>
          <w:rFonts w:cs="Cambria-Italic"/>
          <w:iCs/>
          <w:sz w:val="28"/>
          <w:szCs w:val="28"/>
          <w:lang w:val="en-US"/>
        </w:rPr>
        <w:t>(ii) the time of paym</w:t>
      </w:r>
      <w:r w:rsidR="00EF365E">
        <w:rPr>
          <w:rFonts w:cs="Cambria-Italic"/>
          <w:iCs/>
          <w:sz w:val="28"/>
          <w:szCs w:val="28"/>
          <w:lang w:val="en-US"/>
        </w:rPr>
        <w:t xml:space="preserve">ent of any amount in cash or by </w:t>
      </w:r>
      <w:r w:rsidRPr="004B2C49">
        <w:rPr>
          <w:rFonts w:cs="Cambria-Italic"/>
          <w:iCs/>
          <w:sz w:val="28"/>
          <w:szCs w:val="28"/>
          <w:lang w:val="en-US"/>
        </w:rPr>
        <w:t>any other mode to such supplier.</w:t>
      </w:r>
    </w:p>
    <w:p w:rsidR="000402EA" w:rsidRPr="004B2C49" w:rsidRDefault="000402EA" w:rsidP="00D87EC6">
      <w:pPr>
        <w:autoSpaceDE w:val="0"/>
        <w:autoSpaceDN w:val="0"/>
        <w:adjustRightInd w:val="0"/>
        <w:spacing w:after="0" w:line="360" w:lineRule="auto"/>
        <w:ind w:left="900" w:hanging="450"/>
        <w:jc w:val="both"/>
        <w:rPr>
          <w:rFonts w:cs="Cambria-Italic"/>
          <w:iCs/>
          <w:sz w:val="28"/>
          <w:szCs w:val="28"/>
          <w:lang w:val="en-US"/>
        </w:rPr>
      </w:pPr>
    </w:p>
    <w:p w:rsidR="00DB2878" w:rsidRPr="004B2C49" w:rsidRDefault="00DB2878" w:rsidP="000402EA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cs="Cambria-Bold"/>
          <w:b/>
          <w:bCs/>
          <w:sz w:val="28"/>
          <w:szCs w:val="28"/>
          <w:lang w:val="en-US"/>
        </w:rPr>
      </w:pPr>
      <w:r w:rsidRPr="004B2C49">
        <w:rPr>
          <w:rFonts w:cs="Cambria-Bold"/>
          <w:b/>
          <w:bCs/>
          <w:sz w:val="28"/>
          <w:szCs w:val="28"/>
          <w:lang w:val="en-US"/>
        </w:rPr>
        <w:t>Q 9. What is the time</w:t>
      </w:r>
      <w:r w:rsidR="00EF365E">
        <w:rPr>
          <w:rFonts w:cs="Cambria-Bold"/>
          <w:b/>
          <w:bCs/>
          <w:sz w:val="28"/>
          <w:szCs w:val="28"/>
          <w:lang w:val="en-US"/>
        </w:rPr>
        <w:t xml:space="preserve"> within which such TCS is to be </w:t>
      </w:r>
      <w:r w:rsidRPr="004B2C49">
        <w:rPr>
          <w:rFonts w:cs="Cambria-Bold"/>
          <w:b/>
          <w:bCs/>
          <w:sz w:val="28"/>
          <w:szCs w:val="28"/>
          <w:lang w:val="en-US"/>
        </w:rPr>
        <w:t>remitted by the e-</w:t>
      </w:r>
      <w:r w:rsidR="00EF365E">
        <w:rPr>
          <w:rFonts w:cs="Cambria-Bold"/>
          <w:b/>
          <w:bCs/>
          <w:sz w:val="28"/>
          <w:szCs w:val="28"/>
          <w:lang w:val="en-US"/>
        </w:rPr>
        <w:t xml:space="preserve">commerce operator to Government </w:t>
      </w:r>
      <w:r w:rsidRPr="004B2C49">
        <w:rPr>
          <w:rFonts w:cs="Cambria-Bold"/>
          <w:b/>
          <w:bCs/>
          <w:sz w:val="28"/>
          <w:szCs w:val="28"/>
          <w:lang w:val="en-US"/>
        </w:rPr>
        <w:t>account? Is the operator r</w:t>
      </w:r>
      <w:r w:rsidR="00EF365E">
        <w:rPr>
          <w:rFonts w:cs="Cambria-Bold"/>
          <w:b/>
          <w:bCs/>
          <w:sz w:val="28"/>
          <w:szCs w:val="28"/>
          <w:lang w:val="en-US"/>
        </w:rPr>
        <w:t xml:space="preserve">equired to file any returns </w:t>
      </w:r>
      <w:r w:rsidRPr="004B2C49">
        <w:rPr>
          <w:rFonts w:cs="Cambria-Bold"/>
          <w:b/>
          <w:bCs/>
          <w:sz w:val="28"/>
          <w:szCs w:val="28"/>
          <w:lang w:val="en-US"/>
        </w:rPr>
        <w:t>for this purpose?</w:t>
      </w:r>
    </w:p>
    <w:p w:rsidR="00DB2878" w:rsidRPr="004B2C49" w:rsidRDefault="00DB2878" w:rsidP="00F373DC">
      <w:pPr>
        <w:autoSpaceDE w:val="0"/>
        <w:autoSpaceDN w:val="0"/>
        <w:adjustRightInd w:val="0"/>
        <w:spacing w:after="0" w:line="360" w:lineRule="auto"/>
        <w:ind w:left="630" w:hanging="630"/>
        <w:jc w:val="both"/>
        <w:rPr>
          <w:rFonts w:cs="Cambria-Italic"/>
          <w:iCs/>
          <w:sz w:val="28"/>
          <w:szCs w:val="28"/>
          <w:lang w:val="en-US"/>
        </w:rPr>
      </w:pPr>
      <w:r w:rsidRPr="004B2C49">
        <w:rPr>
          <w:rFonts w:cs="Cambria-Italic"/>
          <w:iCs/>
          <w:sz w:val="28"/>
          <w:szCs w:val="28"/>
          <w:lang w:val="en-US"/>
        </w:rPr>
        <w:t>Ans. In terms of Sectio</w:t>
      </w:r>
      <w:r w:rsidR="00EF365E">
        <w:rPr>
          <w:rFonts w:cs="Cambria-Italic"/>
          <w:iCs/>
          <w:sz w:val="28"/>
          <w:szCs w:val="28"/>
          <w:lang w:val="en-US"/>
        </w:rPr>
        <w:t xml:space="preserve">n 43C(3) of the MGL, the amount </w:t>
      </w:r>
      <w:r w:rsidRPr="004B2C49">
        <w:rPr>
          <w:rFonts w:cs="Cambria-Italic"/>
          <w:iCs/>
          <w:sz w:val="28"/>
          <w:szCs w:val="28"/>
          <w:lang w:val="en-US"/>
        </w:rPr>
        <w:t>collected by the operator</w:t>
      </w:r>
      <w:r w:rsidR="00EF365E">
        <w:rPr>
          <w:rFonts w:cs="Cambria-Italic"/>
          <w:iCs/>
          <w:sz w:val="28"/>
          <w:szCs w:val="28"/>
          <w:lang w:val="en-US"/>
        </w:rPr>
        <w:t xml:space="preserve"> is to be paid to the credit of </w:t>
      </w:r>
      <w:r w:rsidRPr="004B2C49">
        <w:rPr>
          <w:rFonts w:cs="Cambria-Italic"/>
          <w:iCs/>
          <w:sz w:val="28"/>
          <w:szCs w:val="28"/>
          <w:lang w:val="en-US"/>
        </w:rPr>
        <w:t>appropriate governme</w:t>
      </w:r>
      <w:r w:rsidR="00EF365E">
        <w:rPr>
          <w:rFonts w:cs="Cambria-Italic"/>
          <w:iCs/>
          <w:sz w:val="28"/>
          <w:szCs w:val="28"/>
          <w:lang w:val="en-US"/>
        </w:rPr>
        <w:t xml:space="preserve">nt within 10 days after the end </w:t>
      </w:r>
      <w:r w:rsidRPr="004B2C49">
        <w:rPr>
          <w:rFonts w:cs="Cambria-Italic"/>
          <w:iCs/>
          <w:sz w:val="28"/>
          <w:szCs w:val="28"/>
          <w:lang w:val="en-US"/>
        </w:rPr>
        <w:t>of the month in which amount was so collect</w:t>
      </w:r>
      <w:r w:rsidR="00EF365E">
        <w:rPr>
          <w:rFonts w:cs="Cambria-Italic"/>
          <w:iCs/>
          <w:sz w:val="28"/>
          <w:szCs w:val="28"/>
          <w:lang w:val="en-US"/>
        </w:rPr>
        <w:t xml:space="preserve">ed. Further, </w:t>
      </w:r>
      <w:r w:rsidRPr="004B2C49">
        <w:rPr>
          <w:rFonts w:cs="Cambria-Italic"/>
          <w:iCs/>
          <w:sz w:val="28"/>
          <w:szCs w:val="28"/>
          <w:lang w:val="en-US"/>
        </w:rPr>
        <w:t>in terms of Section 43C</w:t>
      </w:r>
      <w:r w:rsidR="00EF365E">
        <w:rPr>
          <w:rFonts w:cs="Cambria-Italic"/>
          <w:iCs/>
          <w:sz w:val="28"/>
          <w:szCs w:val="28"/>
          <w:lang w:val="en-US"/>
        </w:rPr>
        <w:t xml:space="preserve">(4) of the MGL, the operator is </w:t>
      </w:r>
      <w:r w:rsidRPr="004B2C49">
        <w:rPr>
          <w:rFonts w:cs="Cambria-Italic"/>
          <w:iCs/>
          <w:sz w:val="28"/>
          <w:szCs w:val="28"/>
          <w:lang w:val="en-US"/>
        </w:rPr>
        <w:t>required to file a Statem</w:t>
      </w:r>
      <w:r w:rsidR="00EF365E">
        <w:rPr>
          <w:rFonts w:cs="Cambria-Italic"/>
          <w:iCs/>
          <w:sz w:val="28"/>
          <w:szCs w:val="28"/>
          <w:lang w:val="en-US"/>
        </w:rPr>
        <w:t xml:space="preserve">ent, electronically, containing </w:t>
      </w:r>
      <w:r w:rsidRPr="004B2C49">
        <w:rPr>
          <w:rFonts w:cs="Cambria-Italic"/>
          <w:iCs/>
          <w:sz w:val="28"/>
          <w:szCs w:val="28"/>
          <w:lang w:val="en-US"/>
        </w:rPr>
        <w:t>details of all amounts c</w:t>
      </w:r>
      <w:r w:rsidR="00EF365E">
        <w:rPr>
          <w:rFonts w:cs="Cambria-Italic"/>
          <w:iCs/>
          <w:sz w:val="28"/>
          <w:szCs w:val="28"/>
          <w:lang w:val="en-US"/>
        </w:rPr>
        <w:t xml:space="preserve">ollected by him for the outward </w:t>
      </w:r>
      <w:r w:rsidRPr="004B2C49">
        <w:rPr>
          <w:rFonts w:cs="Cambria-Italic"/>
          <w:iCs/>
          <w:sz w:val="28"/>
          <w:szCs w:val="28"/>
          <w:lang w:val="en-US"/>
        </w:rPr>
        <w:t>supplies made through his Po</w:t>
      </w:r>
      <w:r w:rsidR="00EF365E">
        <w:rPr>
          <w:rFonts w:cs="Cambria-Italic"/>
          <w:iCs/>
          <w:sz w:val="28"/>
          <w:szCs w:val="28"/>
          <w:lang w:val="en-US"/>
        </w:rPr>
        <w:t xml:space="preserve">rtal, within 10 days of the end </w:t>
      </w:r>
      <w:r w:rsidRPr="004B2C49">
        <w:rPr>
          <w:rFonts w:cs="Cambria-Italic"/>
          <w:iCs/>
          <w:sz w:val="28"/>
          <w:szCs w:val="28"/>
          <w:lang w:val="en-US"/>
        </w:rPr>
        <w:t>of the calendar month to which such statement pertains.</w:t>
      </w:r>
    </w:p>
    <w:p w:rsidR="00321F36" w:rsidRPr="0046771A" w:rsidRDefault="00DB2878" w:rsidP="0046771A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cs="Cambria-Italic"/>
          <w:iCs/>
          <w:sz w:val="28"/>
          <w:szCs w:val="28"/>
          <w:lang w:val="en-US"/>
        </w:rPr>
      </w:pPr>
      <w:r w:rsidRPr="004B2C49">
        <w:rPr>
          <w:rFonts w:cs="Cambria-Italic"/>
          <w:iCs/>
          <w:sz w:val="28"/>
          <w:szCs w:val="28"/>
          <w:lang w:val="en-US"/>
        </w:rPr>
        <w:t xml:space="preserve">The said statement would </w:t>
      </w:r>
      <w:r w:rsidR="00EF365E">
        <w:rPr>
          <w:rFonts w:cs="Cambria-Italic"/>
          <w:iCs/>
          <w:sz w:val="28"/>
          <w:szCs w:val="28"/>
          <w:lang w:val="en-US"/>
        </w:rPr>
        <w:t xml:space="preserve">contain the names of the actual </w:t>
      </w:r>
      <w:r w:rsidRPr="004B2C49">
        <w:rPr>
          <w:rFonts w:cs="Cambria-Italic"/>
          <w:iCs/>
          <w:sz w:val="28"/>
          <w:szCs w:val="28"/>
          <w:lang w:val="en-US"/>
        </w:rPr>
        <w:t>supplier(s), details of r</w:t>
      </w:r>
      <w:r w:rsidR="00EF365E">
        <w:rPr>
          <w:rFonts w:cs="Cambria-Italic"/>
          <w:iCs/>
          <w:sz w:val="28"/>
          <w:szCs w:val="28"/>
          <w:lang w:val="en-US"/>
        </w:rPr>
        <w:t xml:space="preserve">espective supplies made by them </w:t>
      </w:r>
      <w:r w:rsidRPr="004B2C49">
        <w:rPr>
          <w:rFonts w:cs="Cambria-Italic"/>
          <w:iCs/>
          <w:sz w:val="28"/>
          <w:szCs w:val="28"/>
          <w:lang w:val="en-US"/>
        </w:rPr>
        <w:t>and the amount collecte</w:t>
      </w:r>
      <w:r w:rsidR="00EF365E">
        <w:rPr>
          <w:rFonts w:cs="Cambria-Italic"/>
          <w:iCs/>
          <w:sz w:val="28"/>
          <w:szCs w:val="28"/>
          <w:lang w:val="en-US"/>
        </w:rPr>
        <w:t xml:space="preserve">d on their behalf. The Form and </w:t>
      </w:r>
      <w:r w:rsidRPr="004B2C49">
        <w:rPr>
          <w:rFonts w:cs="Cambria-Italic"/>
          <w:iCs/>
          <w:sz w:val="28"/>
          <w:szCs w:val="28"/>
          <w:lang w:val="en-US"/>
        </w:rPr>
        <w:t>Manner of the said Statement would be prescribed in the</w:t>
      </w:r>
      <w:r w:rsidR="0046771A">
        <w:rPr>
          <w:rFonts w:cs="Cambria-Italic"/>
          <w:iCs/>
          <w:sz w:val="28"/>
          <w:szCs w:val="28"/>
          <w:lang w:val="en-US"/>
        </w:rPr>
        <w:t xml:space="preserve"> </w:t>
      </w:r>
      <w:r w:rsidRPr="004B2C49">
        <w:rPr>
          <w:rFonts w:cs="Cambria-Italic"/>
          <w:iCs/>
          <w:sz w:val="28"/>
          <w:szCs w:val="28"/>
          <w:lang w:val="en-US"/>
        </w:rPr>
        <w:t>GST Rules.</w:t>
      </w:r>
    </w:p>
    <w:p w:rsidR="00126992" w:rsidRPr="004B2C49" w:rsidRDefault="00414555" w:rsidP="00126992">
      <w:pPr>
        <w:spacing w:line="360" w:lineRule="auto"/>
        <w:jc w:val="both"/>
        <w:rPr>
          <w:rFonts w:ascii="Arial" w:hAnsi="Arial" w:cs="Arial"/>
          <w:color w:val="0070C0"/>
        </w:rPr>
      </w:pPr>
      <w:r w:rsidRPr="004B2C49">
        <w:rPr>
          <w:rFonts w:ascii="Arial" w:hAnsi="Arial" w:cs="Arial"/>
          <w:color w:val="0070C0"/>
        </w:rPr>
        <w:lastRenderedPageBreak/>
        <w:t>Source:http://cbec.gov.in/resources//htdocscbec/deptt_offcr/faqongst.pdf;jsessionid=825C7C194F0FC0652FFE5A809FE81F69</w:t>
      </w:r>
    </w:p>
    <w:p w:rsidR="00A84516" w:rsidRPr="004B2C49" w:rsidRDefault="00A84516" w:rsidP="00126992">
      <w:pPr>
        <w:spacing w:line="360" w:lineRule="auto"/>
        <w:jc w:val="both"/>
        <w:rPr>
          <w:rFonts w:ascii="Arial" w:hAnsi="Arial" w:cs="Arial"/>
          <w:color w:val="0070C0"/>
        </w:rPr>
      </w:pPr>
    </w:p>
    <w:p w:rsidR="00E95199" w:rsidRPr="004B2C49" w:rsidRDefault="00E95199" w:rsidP="00F37112">
      <w:pPr>
        <w:spacing w:line="360" w:lineRule="auto"/>
        <w:ind w:left="2880" w:firstLine="720"/>
        <w:jc w:val="both"/>
        <w:rPr>
          <w:rFonts w:ascii="Arial" w:hAnsi="Arial" w:cs="Arial"/>
          <w:color w:val="0070C0"/>
        </w:rPr>
      </w:pPr>
      <w:r w:rsidRPr="004B2C49">
        <w:rPr>
          <w:rFonts w:ascii="Arial" w:hAnsi="Arial" w:cs="Arial"/>
        </w:rPr>
        <w:t>===============</w:t>
      </w:r>
    </w:p>
    <w:p w:rsidR="00D91D1F" w:rsidRPr="004B2C49" w:rsidRDefault="00D91D1F"/>
    <w:sectPr w:rsidR="00D91D1F" w:rsidRPr="004B2C49" w:rsidSect="00A06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90" w:rsidRDefault="00454290" w:rsidP="00B74489">
      <w:pPr>
        <w:spacing w:after="0" w:line="240" w:lineRule="auto"/>
      </w:pPr>
      <w:r>
        <w:separator/>
      </w:r>
    </w:p>
  </w:endnote>
  <w:endnote w:type="continuationSeparator" w:id="1">
    <w:p w:rsidR="00454290" w:rsidRDefault="00454290" w:rsidP="00B7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90" w:rsidRDefault="00454290" w:rsidP="00B74489">
      <w:pPr>
        <w:spacing w:after="0" w:line="240" w:lineRule="auto"/>
      </w:pPr>
      <w:r>
        <w:separator/>
      </w:r>
    </w:p>
  </w:footnote>
  <w:footnote w:type="continuationSeparator" w:id="1">
    <w:p w:rsidR="00454290" w:rsidRDefault="00454290" w:rsidP="00B74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CE0"/>
    <w:multiLevelType w:val="hybridMultilevel"/>
    <w:tmpl w:val="259C3028"/>
    <w:lvl w:ilvl="0" w:tplc="E3061D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92C43"/>
    <w:multiLevelType w:val="hybridMultilevel"/>
    <w:tmpl w:val="B49E9650"/>
    <w:lvl w:ilvl="0" w:tplc="338E5358">
      <w:start w:val="1"/>
      <w:numFmt w:val="decimal"/>
      <w:lvlText w:val="%1."/>
      <w:lvlJc w:val="left"/>
      <w:pPr>
        <w:ind w:left="2520" w:hanging="360"/>
      </w:pPr>
      <w:rPr>
        <w:rFonts w:hint="default"/>
        <w:b/>
        <w:i/>
        <w:sz w:val="28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7710E22"/>
    <w:multiLevelType w:val="hybridMultilevel"/>
    <w:tmpl w:val="121C1510"/>
    <w:lvl w:ilvl="0" w:tplc="FD426F2A">
      <w:start w:val="1"/>
      <w:numFmt w:val="lowerRoman"/>
      <w:lvlText w:val="(%1)"/>
      <w:lvlJc w:val="left"/>
      <w:pPr>
        <w:ind w:left="200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67" w:hanging="360"/>
      </w:pPr>
    </w:lvl>
    <w:lvl w:ilvl="2" w:tplc="4009001B" w:tentative="1">
      <w:start w:val="1"/>
      <w:numFmt w:val="lowerRoman"/>
      <w:lvlText w:val="%3."/>
      <w:lvlJc w:val="right"/>
      <w:pPr>
        <w:ind w:left="3087" w:hanging="180"/>
      </w:pPr>
    </w:lvl>
    <w:lvl w:ilvl="3" w:tplc="4009000F" w:tentative="1">
      <w:start w:val="1"/>
      <w:numFmt w:val="decimal"/>
      <w:lvlText w:val="%4."/>
      <w:lvlJc w:val="left"/>
      <w:pPr>
        <w:ind w:left="3807" w:hanging="360"/>
      </w:pPr>
    </w:lvl>
    <w:lvl w:ilvl="4" w:tplc="40090019" w:tentative="1">
      <w:start w:val="1"/>
      <w:numFmt w:val="lowerLetter"/>
      <w:lvlText w:val="%5."/>
      <w:lvlJc w:val="left"/>
      <w:pPr>
        <w:ind w:left="4527" w:hanging="360"/>
      </w:pPr>
    </w:lvl>
    <w:lvl w:ilvl="5" w:tplc="4009001B" w:tentative="1">
      <w:start w:val="1"/>
      <w:numFmt w:val="lowerRoman"/>
      <w:lvlText w:val="%6."/>
      <w:lvlJc w:val="right"/>
      <w:pPr>
        <w:ind w:left="5247" w:hanging="180"/>
      </w:pPr>
    </w:lvl>
    <w:lvl w:ilvl="6" w:tplc="4009000F" w:tentative="1">
      <w:start w:val="1"/>
      <w:numFmt w:val="decimal"/>
      <w:lvlText w:val="%7."/>
      <w:lvlJc w:val="left"/>
      <w:pPr>
        <w:ind w:left="5967" w:hanging="360"/>
      </w:pPr>
    </w:lvl>
    <w:lvl w:ilvl="7" w:tplc="40090019" w:tentative="1">
      <w:start w:val="1"/>
      <w:numFmt w:val="lowerLetter"/>
      <w:lvlText w:val="%8."/>
      <w:lvlJc w:val="left"/>
      <w:pPr>
        <w:ind w:left="6687" w:hanging="360"/>
      </w:pPr>
    </w:lvl>
    <w:lvl w:ilvl="8" w:tplc="40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5199"/>
    <w:rsid w:val="000023A9"/>
    <w:rsid w:val="000028D4"/>
    <w:rsid w:val="000030FA"/>
    <w:rsid w:val="00010C34"/>
    <w:rsid w:val="000203C0"/>
    <w:rsid w:val="000204FB"/>
    <w:rsid w:val="00021482"/>
    <w:rsid w:val="000402EA"/>
    <w:rsid w:val="00065F69"/>
    <w:rsid w:val="00077B54"/>
    <w:rsid w:val="0008267D"/>
    <w:rsid w:val="00085EED"/>
    <w:rsid w:val="000A17F8"/>
    <w:rsid w:val="000B1B7B"/>
    <w:rsid w:val="000B5305"/>
    <w:rsid w:val="000B7213"/>
    <w:rsid w:val="000C4A66"/>
    <w:rsid w:val="000D4355"/>
    <w:rsid w:val="000D696E"/>
    <w:rsid w:val="000E5CD2"/>
    <w:rsid w:val="00113E41"/>
    <w:rsid w:val="001205B3"/>
    <w:rsid w:val="0012405E"/>
    <w:rsid w:val="00126992"/>
    <w:rsid w:val="00132B70"/>
    <w:rsid w:val="0014358C"/>
    <w:rsid w:val="0014365D"/>
    <w:rsid w:val="001552DC"/>
    <w:rsid w:val="00162AED"/>
    <w:rsid w:val="001817EF"/>
    <w:rsid w:val="001B5E4E"/>
    <w:rsid w:val="001B7971"/>
    <w:rsid w:val="001C234D"/>
    <w:rsid w:val="001D736B"/>
    <w:rsid w:val="001F6FD4"/>
    <w:rsid w:val="00200CC6"/>
    <w:rsid w:val="0020303B"/>
    <w:rsid w:val="0020321F"/>
    <w:rsid w:val="00211368"/>
    <w:rsid w:val="00220180"/>
    <w:rsid w:val="00231265"/>
    <w:rsid w:val="00235834"/>
    <w:rsid w:val="00244E42"/>
    <w:rsid w:val="002554F8"/>
    <w:rsid w:val="00261EF9"/>
    <w:rsid w:val="00264FAD"/>
    <w:rsid w:val="002743F3"/>
    <w:rsid w:val="0028216A"/>
    <w:rsid w:val="002826FB"/>
    <w:rsid w:val="00283115"/>
    <w:rsid w:val="0029231D"/>
    <w:rsid w:val="002C19D3"/>
    <w:rsid w:val="002D2FF2"/>
    <w:rsid w:val="002D3E9B"/>
    <w:rsid w:val="00321F36"/>
    <w:rsid w:val="0034524D"/>
    <w:rsid w:val="00351980"/>
    <w:rsid w:val="003648C6"/>
    <w:rsid w:val="003757E2"/>
    <w:rsid w:val="003A04E5"/>
    <w:rsid w:val="003B1D51"/>
    <w:rsid w:val="003B70D5"/>
    <w:rsid w:val="003B7CCB"/>
    <w:rsid w:val="003C39D2"/>
    <w:rsid w:val="003D0F51"/>
    <w:rsid w:val="003F7BBB"/>
    <w:rsid w:val="004065AE"/>
    <w:rsid w:val="00406EA8"/>
    <w:rsid w:val="0041000A"/>
    <w:rsid w:val="00414555"/>
    <w:rsid w:val="004212A0"/>
    <w:rsid w:val="00423CF1"/>
    <w:rsid w:val="00443BC3"/>
    <w:rsid w:val="00454290"/>
    <w:rsid w:val="00461814"/>
    <w:rsid w:val="00462CA8"/>
    <w:rsid w:val="0046771A"/>
    <w:rsid w:val="00477C44"/>
    <w:rsid w:val="0048040B"/>
    <w:rsid w:val="0048179F"/>
    <w:rsid w:val="004829FA"/>
    <w:rsid w:val="00494A3A"/>
    <w:rsid w:val="004A3905"/>
    <w:rsid w:val="004A4837"/>
    <w:rsid w:val="004B2C49"/>
    <w:rsid w:val="004B4685"/>
    <w:rsid w:val="004C69FE"/>
    <w:rsid w:val="00500596"/>
    <w:rsid w:val="005275CD"/>
    <w:rsid w:val="005441B8"/>
    <w:rsid w:val="00551711"/>
    <w:rsid w:val="00551FC2"/>
    <w:rsid w:val="0055235F"/>
    <w:rsid w:val="00554C10"/>
    <w:rsid w:val="00554E0C"/>
    <w:rsid w:val="00562D2E"/>
    <w:rsid w:val="0057135A"/>
    <w:rsid w:val="00580B60"/>
    <w:rsid w:val="00594CD9"/>
    <w:rsid w:val="005C0191"/>
    <w:rsid w:val="005D19DC"/>
    <w:rsid w:val="005D6E9B"/>
    <w:rsid w:val="005E0A1C"/>
    <w:rsid w:val="005E54C0"/>
    <w:rsid w:val="005E6979"/>
    <w:rsid w:val="00604BB7"/>
    <w:rsid w:val="00611A92"/>
    <w:rsid w:val="00634E63"/>
    <w:rsid w:val="00636771"/>
    <w:rsid w:val="006409C4"/>
    <w:rsid w:val="006801DA"/>
    <w:rsid w:val="00684D1F"/>
    <w:rsid w:val="0068608A"/>
    <w:rsid w:val="00687060"/>
    <w:rsid w:val="006A0584"/>
    <w:rsid w:val="006B6EDF"/>
    <w:rsid w:val="006B7F0B"/>
    <w:rsid w:val="006C261A"/>
    <w:rsid w:val="006E1D28"/>
    <w:rsid w:val="006E1FF4"/>
    <w:rsid w:val="006F364A"/>
    <w:rsid w:val="00716B98"/>
    <w:rsid w:val="00720AB2"/>
    <w:rsid w:val="007439FE"/>
    <w:rsid w:val="00743F6F"/>
    <w:rsid w:val="00745C88"/>
    <w:rsid w:val="007503D1"/>
    <w:rsid w:val="00753146"/>
    <w:rsid w:val="00753AA5"/>
    <w:rsid w:val="00754B3A"/>
    <w:rsid w:val="007801CE"/>
    <w:rsid w:val="00795A72"/>
    <w:rsid w:val="007A1F44"/>
    <w:rsid w:val="007A3AE3"/>
    <w:rsid w:val="007A7D91"/>
    <w:rsid w:val="007B2EBA"/>
    <w:rsid w:val="007C4845"/>
    <w:rsid w:val="007D32EC"/>
    <w:rsid w:val="007E1ED9"/>
    <w:rsid w:val="00801590"/>
    <w:rsid w:val="00803131"/>
    <w:rsid w:val="00814A2D"/>
    <w:rsid w:val="00821B18"/>
    <w:rsid w:val="00825E6E"/>
    <w:rsid w:val="00843BCC"/>
    <w:rsid w:val="00847811"/>
    <w:rsid w:val="00851555"/>
    <w:rsid w:val="00870E1B"/>
    <w:rsid w:val="0087259C"/>
    <w:rsid w:val="00883F65"/>
    <w:rsid w:val="0089620F"/>
    <w:rsid w:val="0089771A"/>
    <w:rsid w:val="008B1695"/>
    <w:rsid w:val="008B6D61"/>
    <w:rsid w:val="008C272D"/>
    <w:rsid w:val="008D7975"/>
    <w:rsid w:val="008F0C18"/>
    <w:rsid w:val="009110BA"/>
    <w:rsid w:val="00927515"/>
    <w:rsid w:val="00930972"/>
    <w:rsid w:val="009362C3"/>
    <w:rsid w:val="00983ED5"/>
    <w:rsid w:val="00990331"/>
    <w:rsid w:val="00997100"/>
    <w:rsid w:val="009A382D"/>
    <w:rsid w:val="009B1286"/>
    <w:rsid w:val="009C7F53"/>
    <w:rsid w:val="009D277C"/>
    <w:rsid w:val="009D50E6"/>
    <w:rsid w:val="009E38F7"/>
    <w:rsid w:val="00A0087C"/>
    <w:rsid w:val="00A04FF4"/>
    <w:rsid w:val="00A0611F"/>
    <w:rsid w:val="00A07128"/>
    <w:rsid w:val="00A11856"/>
    <w:rsid w:val="00A22195"/>
    <w:rsid w:val="00A44D09"/>
    <w:rsid w:val="00A548FA"/>
    <w:rsid w:val="00A67CDD"/>
    <w:rsid w:val="00A838A2"/>
    <w:rsid w:val="00A84516"/>
    <w:rsid w:val="00A87C6C"/>
    <w:rsid w:val="00A901A8"/>
    <w:rsid w:val="00AA03D1"/>
    <w:rsid w:val="00AA17C2"/>
    <w:rsid w:val="00AD1865"/>
    <w:rsid w:val="00AF2594"/>
    <w:rsid w:val="00AF3801"/>
    <w:rsid w:val="00B12C3E"/>
    <w:rsid w:val="00B200CE"/>
    <w:rsid w:val="00B214A8"/>
    <w:rsid w:val="00B30FF1"/>
    <w:rsid w:val="00B31CC2"/>
    <w:rsid w:val="00B41BA8"/>
    <w:rsid w:val="00B55B10"/>
    <w:rsid w:val="00B74489"/>
    <w:rsid w:val="00B940D4"/>
    <w:rsid w:val="00BA0F01"/>
    <w:rsid w:val="00BA4DDB"/>
    <w:rsid w:val="00BC11C2"/>
    <w:rsid w:val="00BD2DF8"/>
    <w:rsid w:val="00BE084C"/>
    <w:rsid w:val="00BE1591"/>
    <w:rsid w:val="00BE36A9"/>
    <w:rsid w:val="00BF547F"/>
    <w:rsid w:val="00BF594E"/>
    <w:rsid w:val="00BF79B4"/>
    <w:rsid w:val="00C06D86"/>
    <w:rsid w:val="00C26D93"/>
    <w:rsid w:val="00C30ABD"/>
    <w:rsid w:val="00C424DD"/>
    <w:rsid w:val="00C43920"/>
    <w:rsid w:val="00C56B13"/>
    <w:rsid w:val="00C76456"/>
    <w:rsid w:val="00C834EB"/>
    <w:rsid w:val="00C84ECD"/>
    <w:rsid w:val="00CC24F5"/>
    <w:rsid w:val="00CC45E0"/>
    <w:rsid w:val="00CC72E9"/>
    <w:rsid w:val="00CD680D"/>
    <w:rsid w:val="00CD6D55"/>
    <w:rsid w:val="00CF5FCF"/>
    <w:rsid w:val="00D30B7C"/>
    <w:rsid w:val="00D4306F"/>
    <w:rsid w:val="00D4577A"/>
    <w:rsid w:val="00D46064"/>
    <w:rsid w:val="00D67D78"/>
    <w:rsid w:val="00D8135D"/>
    <w:rsid w:val="00D87EC6"/>
    <w:rsid w:val="00D91D1F"/>
    <w:rsid w:val="00D93D4B"/>
    <w:rsid w:val="00DB2878"/>
    <w:rsid w:val="00DB7D6F"/>
    <w:rsid w:val="00DC0B7B"/>
    <w:rsid w:val="00DD05B8"/>
    <w:rsid w:val="00DD6333"/>
    <w:rsid w:val="00DE1A4C"/>
    <w:rsid w:val="00DE3AEB"/>
    <w:rsid w:val="00DE677E"/>
    <w:rsid w:val="00DF3EB1"/>
    <w:rsid w:val="00DF6F5D"/>
    <w:rsid w:val="00E018FB"/>
    <w:rsid w:val="00E10A6C"/>
    <w:rsid w:val="00E14ECF"/>
    <w:rsid w:val="00E1624C"/>
    <w:rsid w:val="00E25AB5"/>
    <w:rsid w:val="00E6251E"/>
    <w:rsid w:val="00E70894"/>
    <w:rsid w:val="00E73A59"/>
    <w:rsid w:val="00E92E2D"/>
    <w:rsid w:val="00E93410"/>
    <w:rsid w:val="00E934A1"/>
    <w:rsid w:val="00E95199"/>
    <w:rsid w:val="00E953B3"/>
    <w:rsid w:val="00E95A94"/>
    <w:rsid w:val="00EA446C"/>
    <w:rsid w:val="00EA6521"/>
    <w:rsid w:val="00EA75FA"/>
    <w:rsid w:val="00EB39E6"/>
    <w:rsid w:val="00EC7302"/>
    <w:rsid w:val="00ED30A4"/>
    <w:rsid w:val="00EE6039"/>
    <w:rsid w:val="00EE6B1D"/>
    <w:rsid w:val="00EE6ECC"/>
    <w:rsid w:val="00EF365E"/>
    <w:rsid w:val="00F00E65"/>
    <w:rsid w:val="00F0486E"/>
    <w:rsid w:val="00F30952"/>
    <w:rsid w:val="00F37112"/>
    <w:rsid w:val="00F373DC"/>
    <w:rsid w:val="00F44DDC"/>
    <w:rsid w:val="00F50003"/>
    <w:rsid w:val="00F552F2"/>
    <w:rsid w:val="00F56F7D"/>
    <w:rsid w:val="00F6496B"/>
    <w:rsid w:val="00F65A29"/>
    <w:rsid w:val="00F70E90"/>
    <w:rsid w:val="00F8152E"/>
    <w:rsid w:val="00F86FFD"/>
    <w:rsid w:val="00F871C1"/>
    <w:rsid w:val="00F919C3"/>
    <w:rsid w:val="00F9289C"/>
    <w:rsid w:val="00FB07B7"/>
    <w:rsid w:val="00FC10D1"/>
    <w:rsid w:val="00FE29CA"/>
    <w:rsid w:val="00FE5E4C"/>
    <w:rsid w:val="00FE7695"/>
    <w:rsid w:val="00FF2E1C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489"/>
  </w:style>
  <w:style w:type="paragraph" w:styleId="Footer">
    <w:name w:val="footer"/>
    <w:basedOn w:val="Normal"/>
    <w:link w:val="FooterChar"/>
    <w:uiPriority w:val="99"/>
    <w:semiHidden/>
    <w:unhideWhenUsed/>
    <w:rsid w:val="00B7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4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A4CE-1AAF-4D0D-910C-73041B1F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t1045</cp:lastModifiedBy>
  <cp:revision>265</cp:revision>
  <dcterms:created xsi:type="dcterms:W3CDTF">2016-09-30T10:43:00Z</dcterms:created>
  <dcterms:modified xsi:type="dcterms:W3CDTF">2016-12-29T04:23:00Z</dcterms:modified>
</cp:coreProperties>
</file>