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99" w:rsidRDefault="00E95199" w:rsidP="00E95199">
      <w:pPr>
        <w:jc w:val="both"/>
        <w:rPr>
          <w:b/>
          <w:i/>
        </w:rPr>
      </w:pPr>
    </w:p>
    <w:p w:rsidR="00DE677E" w:rsidRDefault="00E95199" w:rsidP="00851555">
      <w:pPr>
        <w:spacing w:line="360" w:lineRule="auto"/>
        <w:ind w:left="1440" w:firstLine="720"/>
        <w:jc w:val="both"/>
        <w:rPr>
          <w:rFonts w:ascii="Arial" w:hAnsi="Arial" w:cs="Arial"/>
          <w:b/>
          <w:i/>
          <w:sz w:val="28"/>
          <w:szCs w:val="28"/>
        </w:rPr>
      </w:pPr>
      <w:r>
        <w:rPr>
          <w:rFonts w:ascii="Arial" w:hAnsi="Arial" w:cs="Arial"/>
          <w:b/>
          <w:i/>
          <w:sz w:val="28"/>
          <w:szCs w:val="28"/>
        </w:rPr>
        <w:t xml:space="preserve">FAQs </w:t>
      </w:r>
      <w:proofErr w:type="gramStart"/>
      <w:r>
        <w:rPr>
          <w:rFonts w:ascii="Arial" w:hAnsi="Arial" w:cs="Arial"/>
          <w:b/>
          <w:i/>
          <w:sz w:val="28"/>
          <w:szCs w:val="28"/>
        </w:rPr>
        <w:t>On</w:t>
      </w:r>
      <w:proofErr w:type="gramEnd"/>
      <w:r>
        <w:rPr>
          <w:rFonts w:ascii="Arial" w:hAnsi="Arial" w:cs="Arial"/>
          <w:b/>
          <w:i/>
          <w:sz w:val="28"/>
          <w:szCs w:val="28"/>
        </w:rPr>
        <w:t xml:space="preserve"> Goods &amp; Services Tax</w:t>
      </w:r>
    </w:p>
    <w:p w:rsidR="00B337F5" w:rsidRPr="005170F7" w:rsidRDefault="005B6230" w:rsidP="005170F7">
      <w:pPr>
        <w:spacing w:line="360" w:lineRule="auto"/>
        <w:ind w:left="2880"/>
        <w:jc w:val="both"/>
        <w:rPr>
          <w:rFonts w:ascii="Arial" w:hAnsi="Arial" w:cs="Arial"/>
          <w:b/>
          <w:i/>
          <w:sz w:val="28"/>
          <w:szCs w:val="28"/>
        </w:rPr>
      </w:pPr>
      <w:r>
        <w:rPr>
          <w:rFonts w:ascii="Arial" w:hAnsi="Arial" w:cs="Arial"/>
          <w:b/>
          <w:i/>
          <w:sz w:val="28"/>
          <w:szCs w:val="28"/>
        </w:rPr>
        <w:t xml:space="preserve">    3. Registration</w:t>
      </w:r>
    </w:p>
    <w:p w:rsidR="00621982" w:rsidRDefault="005B6230" w:rsidP="00621982">
      <w:pPr>
        <w:spacing w:line="360" w:lineRule="auto"/>
        <w:jc w:val="both"/>
        <w:rPr>
          <w:sz w:val="24"/>
          <w:szCs w:val="24"/>
        </w:rPr>
      </w:pPr>
      <w:proofErr w:type="gramStart"/>
      <w:r w:rsidRPr="00621982">
        <w:rPr>
          <w:sz w:val="24"/>
          <w:szCs w:val="24"/>
        </w:rPr>
        <w:t>Q 1.</w:t>
      </w:r>
      <w:proofErr w:type="gramEnd"/>
      <w:r w:rsidRPr="00621982">
        <w:rPr>
          <w:sz w:val="24"/>
          <w:szCs w:val="24"/>
        </w:rPr>
        <w:t xml:space="preserve"> What is advantage of taking registration in GST? </w:t>
      </w:r>
    </w:p>
    <w:p w:rsidR="00700E00" w:rsidRDefault="005B6230" w:rsidP="00700E00">
      <w:pPr>
        <w:spacing w:line="360" w:lineRule="auto"/>
        <w:ind w:left="567" w:hanging="567"/>
        <w:jc w:val="both"/>
        <w:rPr>
          <w:sz w:val="24"/>
          <w:szCs w:val="24"/>
        </w:rPr>
      </w:pPr>
      <w:r w:rsidRPr="00621982">
        <w:rPr>
          <w:sz w:val="24"/>
          <w:szCs w:val="24"/>
        </w:rPr>
        <w:t xml:space="preserve">Ans. Registration under Goods and Service Tax (GST) regime will confer following advantages to the business: </w:t>
      </w:r>
    </w:p>
    <w:p w:rsidR="00700E00" w:rsidRDefault="005B6230" w:rsidP="00700E00">
      <w:pPr>
        <w:spacing w:line="360" w:lineRule="auto"/>
        <w:ind w:left="567"/>
        <w:jc w:val="both"/>
        <w:rPr>
          <w:sz w:val="24"/>
          <w:szCs w:val="24"/>
        </w:rPr>
      </w:pPr>
      <w:r w:rsidRPr="00621982">
        <w:rPr>
          <w:sz w:val="24"/>
          <w:szCs w:val="24"/>
        </w:rPr>
        <w:t xml:space="preserve">• Legally recognized as supplier of goods or services. </w:t>
      </w:r>
    </w:p>
    <w:p w:rsidR="00700E00" w:rsidRDefault="005B6230" w:rsidP="00700E00">
      <w:pPr>
        <w:spacing w:line="360" w:lineRule="auto"/>
        <w:ind w:left="709" w:hanging="142"/>
        <w:jc w:val="both"/>
        <w:rPr>
          <w:sz w:val="24"/>
          <w:szCs w:val="24"/>
        </w:rPr>
      </w:pPr>
      <w:r w:rsidRPr="00621982">
        <w:rPr>
          <w:sz w:val="24"/>
          <w:szCs w:val="24"/>
        </w:rPr>
        <w:t xml:space="preserve">• Proper accounting of taxes paid on the input goods or services which can be utilized for payment of GST due on supply of goods or services or both by the business. </w:t>
      </w:r>
    </w:p>
    <w:p w:rsidR="00621982" w:rsidRDefault="005B6230" w:rsidP="00700E00">
      <w:pPr>
        <w:spacing w:line="360" w:lineRule="auto"/>
        <w:ind w:left="709" w:hanging="142"/>
        <w:jc w:val="both"/>
        <w:rPr>
          <w:sz w:val="24"/>
          <w:szCs w:val="24"/>
        </w:rPr>
      </w:pPr>
      <w:r w:rsidRPr="00621982">
        <w:rPr>
          <w:sz w:val="24"/>
          <w:szCs w:val="24"/>
        </w:rPr>
        <w:t xml:space="preserve">• Legally authorized to collect tax from his purchasers and pass on the credit of </w:t>
      </w:r>
      <w:proofErr w:type="gramStart"/>
      <w:r w:rsidRPr="00621982">
        <w:rPr>
          <w:sz w:val="24"/>
          <w:szCs w:val="24"/>
        </w:rPr>
        <w:t xml:space="preserve">the </w:t>
      </w:r>
      <w:r w:rsidR="00700E00">
        <w:rPr>
          <w:sz w:val="24"/>
          <w:szCs w:val="24"/>
        </w:rPr>
        <w:t xml:space="preserve"> </w:t>
      </w:r>
      <w:r w:rsidRPr="00621982">
        <w:rPr>
          <w:sz w:val="24"/>
          <w:szCs w:val="24"/>
        </w:rPr>
        <w:t>taxes</w:t>
      </w:r>
      <w:proofErr w:type="gramEnd"/>
      <w:r w:rsidRPr="00621982">
        <w:rPr>
          <w:sz w:val="24"/>
          <w:szCs w:val="24"/>
        </w:rPr>
        <w:t xml:space="preserve"> paid on the goods or services supplied to purchasers or recipients. </w:t>
      </w:r>
    </w:p>
    <w:p w:rsidR="00621982" w:rsidRDefault="005B6230" w:rsidP="00621982">
      <w:pPr>
        <w:spacing w:line="360" w:lineRule="auto"/>
        <w:jc w:val="both"/>
        <w:rPr>
          <w:sz w:val="24"/>
          <w:szCs w:val="24"/>
        </w:rPr>
      </w:pPr>
      <w:proofErr w:type="gramStart"/>
      <w:r w:rsidRPr="00621982">
        <w:rPr>
          <w:sz w:val="24"/>
          <w:szCs w:val="24"/>
        </w:rPr>
        <w:t>Q 2.</w:t>
      </w:r>
      <w:proofErr w:type="gramEnd"/>
      <w:r w:rsidRPr="00621982">
        <w:rPr>
          <w:sz w:val="24"/>
          <w:szCs w:val="24"/>
        </w:rPr>
        <w:t xml:space="preserve"> Can a person without GST registration claim ITC and collect tax? </w:t>
      </w:r>
    </w:p>
    <w:p w:rsidR="00C34A03" w:rsidRDefault="005B6230" w:rsidP="00C34A03">
      <w:pPr>
        <w:spacing w:line="360" w:lineRule="auto"/>
        <w:ind w:left="426" w:hanging="426"/>
        <w:jc w:val="both"/>
        <w:rPr>
          <w:sz w:val="24"/>
          <w:szCs w:val="24"/>
        </w:rPr>
      </w:pPr>
      <w:proofErr w:type="gramStart"/>
      <w:r w:rsidRPr="00621982">
        <w:rPr>
          <w:sz w:val="24"/>
          <w:szCs w:val="24"/>
        </w:rPr>
        <w:t>Ans.</w:t>
      </w:r>
      <w:proofErr w:type="gramEnd"/>
      <w:r w:rsidRPr="00621982">
        <w:rPr>
          <w:sz w:val="24"/>
          <w:szCs w:val="24"/>
        </w:rPr>
        <w:t xml:space="preserve"> </w:t>
      </w:r>
      <w:r w:rsidR="0055423F">
        <w:rPr>
          <w:sz w:val="24"/>
          <w:szCs w:val="24"/>
        </w:rPr>
        <w:t xml:space="preserve"> </w:t>
      </w:r>
      <w:r w:rsidRPr="00621982">
        <w:rPr>
          <w:sz w:val="24"/>
          <w:szCs w:val="24"/>
        </w:rPr>
        <w:t xml:space="preserve">No. A person without GST registration can neither collect GST from his customers nor claim any input tax credit of GST paid by him. </w:t>
      </w:r>
    </w:p>
    <w:p w:rsidR="00C34A03" w:rsidRDefault="005B6230" w:rsidP="00621982">
      <w:pPr>
        <w:spacing w:line="360" w:lineRule="auto"/>
        <w:jc w:val="both"/>
        <w:rPr>
          <w:sz w:val="24"/>
          <w:szCs w:val="24"/>
        </w:rPr>
      </w:pPr>
      <w:proofErr w:type="gramStart"/>
      <w:r w:rsidRPr="00621982">
        <w:rPr>
          <w:sz w:val="24"/>
          <w:szCs w:val="24"/>
        </w:rPr>
        <w:t>Q 3.</w:t>
      </w:r>
      <w:proofErr w:type="gramEnd"/>
      <w:r w:rsidRPr="00621982">
        <w:rPr>
          <w:sz w:val="24"/>
          <w:szCs w:val="24"/>
        </w:rPr>
        <w:t xml:space="preserve"> What will be the effective date of registration? </w:t>
      </w:r>
    </w:p>
    <w:p w:rsidR="00D25A24" w:rsidRPr="005170F7" w:rsidRDefault="005B6230" w:rsidP="005170F7">
      <w:pPr>
        <w:spacing w:line="360" w:lineRule="auto"/>
        <w:ind w:left="426" w:hanging="426"/>
        <w:jc w:val="both"/>
        <w:rPr>
          <w:rFonts w:ascii="Arial" w:hAnsi="Arial" w:cs="Arial"/>
          <w:i/>
          <w:color w:val="0070C0"/>
          <w:sz w:val="24"/>
          <w:szCs w:val="24"/>
        </w:rPr>
      </w:pPr>
      <w:proofErr w:type="gramStart"/>
      <w:r w:rsidRPr="00621982">
        <w:rPr>
          <w:sz w:val="24"/>
          <w:szCs w:val="24"/>
        </w:rPr>
        <w:t>Ans.</w:t>
      </w:r>
      <w:proofErr w:type="gramEnd"/>
      <w:r w:rsidRPr="00621982">
        <w:rPr>
          <w:sz w:val="24"/>
          <w:szCs w:val="24"/>
        </w:rPr>
        <w:t xml:space="preserve"> Where the application for registration has been submitted within thirty days from the date on which the person becomes liable to registration, the effective date of registration shall be date of his liability for registration. Where an application for registration has been submitted by the applicant after thirty days from the date of his becoming liable to registration, the effective date of registration shall be the date of grant of registration. In case of </w:t>
      </w:r>
      <w:proofErr w:type="spellStart"/>
      <w:r w:rsidRPr="00410FB9">
        <w:rPr>
          <w:i/>
          <w:sz w:val="24"/>
          <w:szCs w:val="24"/>
        </w:rPr>
        <w:t>suo</w:t>
      </w:r>
      <w:proofErr w:type="spellEnd"/>
      <w:r w:rsidR="00410FB9" w:rsidRPr="00410FB9">
        <w:rPr>
          <w:i/>
          <w:sz w:val="24"/>
          <w:szCs w:val="24"/>
        </w:rPr>
        <w:t xml:space="preserve"> </w:t>
      </w:r>
      <w:proofErr w:type="spellStart"/>
      <w:r w:rsidRPr="00410FB9">
        <w:rPr>
          <w:i/>
          <w:sz w:val="24"/>
          <w:szCs w:val="24"/>
        </w:rPr>
        <w:t>moto</w:t>
      </w:r>
      <w:proofErr w:type="spellEnd"/>
      <w:r w:rsidRPr="00621982">
        <w:rPr>
          <w:sz w:val="24"/>
          <w:szCs w:val="24"/>
        </w:rPr>
        <w:t xml:space="preserve"> registration, i.e. taking registration voluntarily while being within the threshold exemption limit for paying tax, the effective date of registration shall be the date of order of registration</w:t>
      </w:r>
      <w:r w:rsidR="005170F7">
        <w:rPr>
          <w:sz w:val="24"/>
          <w:szCs w:val="24"/>
        </w:rPr>
        <w:t>.</w:t>
      </w:r>
    </w:p>
    <w:p w:rsidR="005170F7" w:rsidRDefault="00414555" w:rsidP="005170F7">
      <w:pPr>
        <w:spacing w:line="360" w:lineRule="auto"/>
        <w:jc w:val="both"/>
        <w:rPr>
          <w:rFonts w:ascii="Arial" w:hAnsi="Arial" w:cs="Arial"/>
          <w:i/>
          <w:color w:val="0070C0"/>
        </w:rPr>
      </w:pPr>
      <w:r w:rsidRPr="00FF7814">
        <w:rPr>
          <w:rFonts w:ascii="Arial" w:hAnsi="Arial" w:cs="Arial"/>
          <w:i/>
          <w:color w:val="0070C0"/>
        </w:rPr>
        <w:t>Source:http://cbec.gov.in/resources//htdocscbec/deptt_offcr/faqongst.pdf;jsessionid=825C7C194F0FC0652FFE5A809FE81F69</w:t>
      </w:r>
    </w:p>
    <w:p w:rsidR="00E95199" w:rsidRPr="005170F7" w:rsidRDefault="00E95199" w:rsidP="005170F7">
      <w:pPr>
        <w:spacing w:line="360" w:lineRule="auto"/>
        <w:ind w:left="2880" w:firstLine="720"/>
        <w:jc w:val="both"/>
        <w:rPr>
          <w:rFonts w:ascii="Arial" w:hAnsi="Arial" w:cs="Arial"/>
          <w:i/>
          <w:color w:val="0070C0"/>
        </w:rPr>
      </w:pPr>
      <w:r>
        <w:rPr>
          <w:rFonts w:ascii="Arial" w:hAnsi="Arial" w:cs="Arial"/>
        </w:rPr>
        <w:t>===============</w:t>
      </w:r>
    </w:p>
    <w:p w:rsidR="00D91D1F" w:rsidRDefault="00D91D1F"/>
    <w:sectPr w:rsidR="00D91D1F" w:rsidSect="00A061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6CE0"/>
    <w:multiLevelType w:val="hybridMultilevel"/>
    <w:tmpl w:val="259C3028"/>
    <w:lvl w:ilvl="0" w:tplc="E3061D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892C43"/>
    <w:multiLevelType w:val="hybridMultilevel"/>
    <w:tmpl w:val="B49E9650"/>
    <w:lvl w:ilvl="0" w:tplc="338E5358">
      <w:start w:val="1"/>
      <w:numFmt w:val="decimal"/>
      <w:lvlText w:val="%1."/>
      <w:lvlJc w:val="left"/>
      <w:pPr>
        <w:ind w:left="2520" w:hanging="360"/>
      </w:pPr>
      <w:rPr>
        <w:rFonts w:hint="default"/>
        <w:b/>
        <w:i/>
        <w:sz w:val="28"/>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5199"/>
    <w:rsid w:val="000028D4"/>
    <w:rsid w:val="000030FA"/>
    <w:rsid w:val="000204FB"/>
    <w:rsid w:val="0008267D"/>
    <w:rsid w:val="000D696E"/>
    <w:rsid w:val="000E5CD2"/>
    <w:rsid w:val="001817EF"/>
    <w:rsid w:val="001E3DDC"/>
    <w:rsid w:val="0020321F"/>
    <w:rsid w:val="00231265"/>
    <w:rsid w:val="002554F8"/>
    <w:rsid w:val="00261EF9"/>
    <w:rsid w:val="002743F3"/>
    <w:rsid w:val="002C19D3"/>
    <w:rsid w:val="002D2FF2"/>
    <w:rsid w:val="0034524D"/>
    <w:rsid w:val="003648C6"/>
    <w:rsid w:val="003A04E5"/>
    <w:rsid w:val="003B1D51"/>
    <w:rsid w:val="003B7CCB"/>
    <w:rsid w:val="00410FB9"/>
    <w:rsid w:val="00414555"/>
    <w:rsid w:val="00443BC3"/>
    <w:rsid w:val="0048179F"/>
    <w:rsid w:val="004829FA"/>
    <w:rsid w:val="004A3905"/>
    <w:rsid w:val="005170F7"/>
    <w:rsid w:val="0055235F"/>
    <w:rsid w:val="0055423F"/>
    <w:rsid w:val="005634B6"/>
    <w:rsid w:val="0057135A"/>
    <w:rsid w:val="0058774B"/>
    <w:rsid w:val="005B6230"/>
    <w:rsid w:val="005E6979"/>
    <w:rsid w:val="00621982"/>
    <w:rsid w:val="00634E63"/>
    <w:rsid w:val="006B6EDF"/>
    <w:rsid w:val="006E1D28"/>
    <w:rsid w:val="00700E00"/>
    <w:rsid w:val="007439FE"/>
    <w:rsid w:val="00754B3A"/>
    <w:rsid w:val="007801CE"/>
    <w:rsid w:val="007B0349"/>
    <w:rsid w:val="00801590"/>
    <w:rsid w:val="00821B18"/>
    <w:rsid w:val="00843BCC"/>
    <w:rsid w:val="00851555"/>
    <w:rsid w:val="008C272D"/>
    <w:rsid w:val="00983ED5"/>
    <w:rsid w:val="00997100"/>
    <w:rsid w:val="009B1286"/>
    <w:rsid w:val="009C7F53"/>
    <w:rsid w:val="009E38F7"/>
    <w:rsid w:val="00A0611F"/>
    <w:rsid w:val="00A838A2"/>
    <w:rsid w:val="00AA03D1"/>
    <w:rsid w:val="00AA17C2"/>
    <w:rsid w:val="00AD1865"/>
    <w:rsid w:val="00AF3801"/>
    <w:rsid w:val="00B337F5"/>
    <w:rsid w:val="00BF594E"/>
    <w:rsid w:val="00C34A03"/>
    <w:rsid w:val="00C76456"/>
    <w:rsid w:val="00CF5FCF"/>
    <w:rsid w:val="00D25A24"/>
    <w:rsid w:val="00D4306F"/>
    <w:rsid w:val="00D8135D"/>
    <w:rsid w:val="00D91D1F"/>
    <w:rsid w:val="00DD05B8"/>
    <w:rsid w:val="00DD6333"/>
    <w:rsid w:val="00DE677E"/>
    <w:rsid w:val="00DF6F5D"/>
    <w:rsid w:val="00E25AB5"/>
    <w:rsid w:val="00E92E2D"/>
    <w:rsid w:val="00E95199"/>
    <w:rsid w:val="00EC7302"/>
    <w:rsid w:val="00F50003"/>
    <w:rsid w:val="00F65A29"/>
    <w:rsid w:val="00F871C1"/>
    <w:rsid w:val="00FB2B91"/>
    <w:rsid w:val="00FC1A37"/>
    <w:rsid w:val="00FE29CA"/>
    <w:rsid w:val="00FF78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14"/>
    <w:pPr>
      <w:ind w:left="720"/>
      <w:contextualSpacing/>
    </w:pPr>
  </w:style>
</w:styles>
</file>

<file path=word/webSettings.xml><?xml version="1.0" encoding="utf-8"?>
<w:webSettings xmlns:r="http://schemas.openxmlformats.org/officeDocument/2006/relationships" xmlns:w="http://schemas.openxmlformats.org/wordprocessingml/2006/main">
  <w:divs>
    <w:div w:id="8923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75</cp:revision>
  <dcterms:created xsi:type="dcterms:W3CDTF">2016-09-30T10:43:00Z</dcterms:created>
  <dcterms:modified xsi:type="dcterms:W3CDTF">2016-10-26T10:15:00Z</dcterms:modified>
</cp:coreProperties>
</file>