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DE677E" w:rsidRPr="00851555" w:rsidRDefault="00E95199" w:rsidP="00851555">
      <w:pPr>
        <w:spacing w:line="360" w:lineRule="auto"/>
        <w:ind w:left="1440" w:firstLine="720"/>
        <w:jc w:val="both"/>
        <w:rPr>
          <w:rFonts w:ascii="Arial" w:hAnsi="Arial" w:cs="Arial"/>
          <w:b/>
          <w:i/>
          <w:sz w:val="28"/>
          <w:szCs w:val="28"/>
        </w:rPr>
      </w:pPr>
      <w:r>
        <w:rPr>
          <w:rFonts w:ascii="Arial" w:hAnsi="Arial" w:cs="Arial"/>
          <w:b/>
          <w:i/>
          <w:sz w:val="28"/>
          <w:szCs w:val="28"/>
        </w:rPr>
        <w:t xml:space="preserve">FAQs </w:t>
      </w:r>
      <w:proofErr w:type="gramStart"/>
      <w:r>
        <w:rPr>
          <w:rFonts w:ascii="Arial" w:hAnsi="Arial" w:cs="Arial"/>
          <w:b/>
          <w:i/>
          <w:sz w:val="28"/>
          <w:szCs w:val="28"/>
        </w:rPr>
        <w:t>On</w:t>
      </w:r>
      <w:proofErr w:type="gramEnd"/>
      <w:r>
        <w:rPr>
          <w:rFonts w:ascii="Arial" w:hAnsi="Arial" w:cs="Arial"/>
          <w:b/>
          <w:i/>
          <w:sz w:val="28"/>
          <w:szCs w:val="28"/>
        </w:rPr>
        <w:t xml:space="preserve"> Goods &amp; Services Tax</w:t>
      </w:r>
    </w:p>
    <w:p w:rsidR="001817EF" w:rsidRPr="001817EF" w:rsidRDefault="00CF5FCF" w:rsidP="001817EF">
      <w:pPr>
        <w:spacing w:line="360" w:lineRule="auto"/>
        <w:ind w:left="2160"/>
        <w:jc w:val="both"/>
        <w:rPr>
          <w:rFonts w:asciiTheme="majorHAnsi" w:hAnsiTheme="majorHAnsi"/>
          <w:b/>
          <w:i/>
          <w:sz w:val="32"/>
          <w:szCs w:val="32"/>
        </w:rPr>
      </w:pPr>
      <w:r w:rsidRPr="00CF5FCF">
        <w:rPr>
          <w:rFonts w:asciiTheme="majorHAnsi" w:hAnsiTheme="majorHAnsi"/>
          <w:b/>
          <w:i/>
          <w:sz w:val="32"/>
          <w:szCs w:val="32"/>
        </w:rPr>
        <w:t>2. Levy of and Exemption from Tax</w:t>
      </w:r>
    </w:p>
    <w:p w:rsidR="0048179F" w:rsidRDefault="0048179F" w:rsidP="0048179F">
      <w:pPr>
        <w:spacing w:line="360" w:lineRule="auto"/>
        <w:jc w:val="both"/>
        <w:rPr>
          <w:rFonts w:ascii="Arial" w:hAnsi="Arial" w:cs="Arial"/>
        </w:rPr>
      </w:pPr>
      <w:proofErr w:type="gramStart"/>
      <w:r w:rsidRPr="0048179F">
        <w:rPr>
          <w:rFonts w:ascii="Arial" w:hAnsi="Arial" w:cs="Arial"/>
        </w:rPr>
        <w:t>Q 18.</w:t>
      </w:r>
      <w:proofErr w:type="gramEnd"/>
      <w:r w:rsidRPr="0048179F">
        <w:rPr>
          <w:rFonts w:ascii="Arial" w:hAnsi="Arial" w:cs="Arial"/>
        </w:rPr>
        <w:t xml:space="preserve"> What is remission of tax/duty? </w:t>
      </w:r>
    </w:p>
    <w:p w:rsidR="0048179F" w:rsidRDefault="0048179F" w:rsidP="00AA03D1">
      <w:pPr>
        <w:spacing w:line="360" w:lineRule="auto"/>
        <w:ind w:left="567" w:hanging="567"/>
        <w:jc w:val="both"/>
        <w:rPr>
          <w:rFonts w:ascii="Arial" w:hAnsi="Arial" w:cs="Arial"/>
        </w:rPr>
      </w:pPr>
      <w:proofErr w:type="gramStart"/>
      <w:r w:rsidRPr="0048179F">
        <w:rPr>
          <w:rFonts w:ascii="Arial" w:hAnsi="Arial" w:cs="Arial"/>
        </w:rPr>
        <w:t>Ans.</w:t>
      </w:r>
      <w:proofErr w:type="gramEnd"/>
      <w:r w:rsidRPr="0048179F">
        <w:rPr>
          <w:rFonts w:ascii="Arial" w:hAnsi="Arial" w:cs="Arial"/>
        </w:rPr>
        <w:t xml:space="preserve"> It means relieving the tax payer from the obligation to pay tax</w:t>
      </w:r>
      <w:r w:rsidR="00FE29CA">
        <w:rPr>
          <w:rFonts w:ascii="Arial" w:hAnsi="Arial" w:cs="Arial"/>
        </w:rPr>
        <w:t xml:space="preserve"> </w:t>
      </w:r>
      <w:r w:rsidRPr="0048179F">
        <w:rPr>
          <w:rFonts w:ascii="Arial" w:hAnsi="Arial" w:cs="Arial"/>
        </w:rPr>
        <w:t xml:space="preserve">on goods when they </w:t>
      </w:r>
      <w:r>
        <w:rPr>
          <w:rFonts w:ascii="Arial" w:hAnsi="Arial" w:cs="Arial"/>
        </w:rPr>
        <w:t xml:space="preserve">are lost or destroyed due </w:t>
      </w:r>
      <w:r w:rsidRPr="0048179F">
        <w:rPr>
          <w:rFonts w:ascii="Arial" w:hAnsi="Arial" w:cs="Arial"/>
        </w:rPr>
        <w:t>to any natural causes. Remission is subject to conditions stipulated under the law and rules made there</w:t>
      </w:r>
      <w:r w:rsidR="002743F3">
        <w:rPr>
          <w:rFonts w:ascii="Arial" w:hAnsi="Arial" w:cs="Arial"/>
        </w:rPr>
        <w:t xml:space="preserve"> </w:t>
      </w:r>
      <w:r w:rsidRPr="0048179F">
        <w:rPr>
          <w:rFonts w:ascii="Arial" w:hAnsi="Arial" w:cs="Arial"/>
        </w:rPr>
        <w:t xml:space="preserve">under. </w:t>
      </w:r>
    </w:p>
    <w:p w:rsidR="0048179F" w:rsidRDefault="0048179F" w:rsidP="0048179F">
      <w:pPr>
        <w:spacing w:line="360" w:lineRule="auto"/>
        <w:jc w:val="both"/>
        <w:rPr>
          <w:rFonts w:ascii="Arial" w:hAnsi="Arial" w:cs="Arial"/>
        </w:rPr>
      </w:pPr>
      <w:proofErr w:type="gramStart"/>
      <w:r w:rsidRPr="0048179F">
        <w:rPr>
          <w:rFonts w:ascii="Arial" w:hAnsi="Arial" w:cs="Arial"/>
        </w:rPr>
        <w:t>Q 19.</w:t>
      </w:r>
      <w:proofErr w:type="gramEnd"/>
      <w:r w:rsidRPr="0048179F">
        <w:rPr>
          <w:rFonts w:ascii="Arial" w:hAnsi="Arial" w:cs="Arial"/>
        </w:rPr>
        <w:t xml:space="preserve"> Whether remission is allowed under GST law? </w:t>
      </w:r>
    </w:p>
    <w:p w:rsidR="0048179F" w:rsidRDefault="0048179F" w:rsidP="00AA03D1">
      <w:pPr>
        <w:spacing w:line="360" w:lineRule="auto"/>
        <w:ind w:left="567" w:hanging="567"/>
        <w:jc w:val="both"/>
        <w:rPr>
          <w:rFonts w:ascii="Arial" w:hAnsi="Arial" w:cs="Arial"/>
        </w:rPr>
      </w:pPr>
      <w:proofErr w:type="gramStart"/>
      <w:r w:rsidRPr="0048179F">
        <w:rPr>
          <w:rFonts w:ascii="Arial" w:hAnsi="Arial" w:cs="Arial"/>
        </w:rPr>
        <w:t>Ans.</w:t>
      </w:r>
      <w:proofErr w:type="gramEnd"/>
      <w:r w:rsidRPr="0048179F">
        <w:rPr>
          <w:rFonts w:ascii="Arial" w:hAnsi="Arial" w:cs="Arial"/>
        </w:rPr>
        <w:t xml:space="preserve"> Yes, proposed section 11 of Model GST law permits remission of tax on supply of goods. </w:t>
      </w:r>
    </w:p>
    <w:p w:rsidR="0048179F" w:rsidRDefault="0048179F" w:rsidP="0048179F">
      <w:pPr>
        <w:spacing w:line="360" w:lineRule="auto"/>
        <w:jc w:val="both"/>
        <w:rPr>
          <w:rFonts w:ascii="Arial" w:hAnsi="Arial" w:cs="Arial"/>
        </w:rPr>
      </w:pPr>
      <w:proofErr w:type="gramStart"/>
      <w:r w:rsidRPr="0048179F">
        <w:rPr>
          <w:rFonts w:ascii="Arial" w:hAnsi="Arial" w:cs="Arial"/>
        </w:rPr>
        <w:t>Q 20.</w:t>
      </w:r>
      <w:proofErr w:type="gramEnd"/>
      <w:r w:rsidRPr="0048179F">
        <w:rPr>
          <w:rFonts w:ascii="Arial" w:hAnsi="Arial" w:cs="Arial"/>
        </w:rPr>
        <w:t xml:space="preserve"> Whether remission is allowed for goods lost or destroyed before supply? </w:t>
      </w:r>
    </w:p>
    <w:p w:rsidR="0048179F" w:rsidRDefault="0048179F" w:rsidP="00AA03D1">
      <w:pPr>
        <w:spacing w:line="360" w:lineRule="auto"/>
        <w:ind w:left="567" w:hanging="567"/>
        <w:jc w:val="both"/>
        <w:rPr>
          <w:rFonts w:ascii="Arial" w:hAnsi="Arial" w:cs="Arial"/>
        </w:rPr>
      </w:pPr>
      <w:r w:rsidRPr="0048179F">
        <w:rPr>
          <w:rFonts w:ascii="Arial" w:hAnsi="Arial" w:cs="Arial"/>
        </w:rPr>
        <w:t xml:space="preserve">Ans. Remission of tax will apply only when tax is payable as per law i.e. taxable event should have happened and tax is required to be paid as per law. Under GST Law, levy is applicable upon supply of goods. Where goods are lost or destroyed before supply, taxable event does not occur in order to pay tax. Accordingly, question of remission of tax does not rise. </w:t>
      </w:r>
    </w:p>
    <w:p w:rsidR="0048179F" w:rsidRDefault="0048179F" w:rsidP="0048179F">
      <w:pPr>
        <w:spacing w:line="360" w:lineRule="auto"/>
        <w:jc w:val="both"/>
        <w:rPr>
          <w:rFonts w:ascii="Arial" w:hAnsi="Arial" w:cs="Arial"/>
        </w:rPr>
      </w:pPr>
      <w:proofErr w:type="gramStart"/>
      <w:r w:rsidRPr="0048179F">
        <w:rPr>
          <w:rFonts w:ascii="Arial" w:hAnsi="Arial" w:cs="Arial"/>
        </w:rPr>
        <w:t>Q 21.</w:t>
      </w:r>
      <w:proofErr w:type="gramEnd"/>
      <w:r w:rsidRPr="0048179F">
        <w:rPr>
          <w:rFonts w:ascii="Arial" w:hAnsi="Arial" w:cs="Arial"/>
        </w:rPr>
        <w:t xml:space="preserve"> Whether remission is allowed on goods lost or destroyed for all reasons? </w:t>
      </w:r>
    </w:p>
    <w:p w:rsidR="0048179F" w:rsidRDefault="0048179F" w:rsidP="00AA03D1">
      <w:pPr>
        <w:spacing w:line="360" w:lineRule="auto"/>
        <w:ind w:left="567" w:hanging="567"/>
        <w:jc w:val="both"/>
        <w:rPr>
          <w:rFonts w:ascii="Arial" w:hAnsi="Arial" w:cs="Arial"/>
        </w:rPr>
      </w:pPr>
      <w:proofErr w:type="gramStart"/>
      <w:r w:rsidRPr="0048179F">
        <w:rPr>
          <w:rFonts w:ascii="Arial" w:hAnsi="Arial" w:cs="Arial"/>
        </w:rPr>
        <w:t>Ans.</w:t>
      </w:r>
      <w:proofErr w:type="gramEnd"/>
      <w:r w:rsidRPr="0048179F">
        <w:rPr>
          <w:rFonts w:ascii="Arial" w:hAnsi="Arial" w:cs="Arial"/>
        </w:rPr>
        <w:t xml:space="preserve"> No, on plain reading of the language of proposed Section 11, remission is allowed only for those cases where supply of goods is found to be deficient in quantity due to natural causes. </w:t>
      </w:r>
    </w:p>
    <w:p w:rsidR="0048179F" w:rsidRDefault="0048179F" w:rsidP="00AA03D1">
      <w:pPr>
        <w:spacing w:line="360" w:lineRule="auto"/>
        <w:ind w:left="567" w:hanging="567"/>
        <w:jc w:val="both"/>
        <w:rPr>
          <w:rFonts w:ascii="Arial" w:hAnsi="Arial" w:cs="Arial"/>
        </w:rPr>
      </w:pPr>
      <w:proofErr w:type="gramStart"/>
      <w:r w:rsidRPr="0048179F">
        <w:rPr>
          <w:rFonts w:ascii="Arial" w:hAnsi="Arial" w:cs="Arial"/>
        </w:rPr>
        <w:t>Q 22.</w:t>
      </w:r>
      <w:proofErr w:type="gramEnd"/>
      <w:r w:rsidRPr="0048179F">
        <w:rPr>
          <w:rFonts w:ascii="Arial" w:hAnsi="Arial" w:cs="Arial"/>
        </w:rPr>
        <w:t xml:space="preserve"> Does the model GST Law empower the competent government to exempt supplies from the levy of GST? </w:t>
      </w:r>
    </w:p>
    <w:p w:rsidR="001817EF" w:rsidRPr="0048179F" w:rsidRDefault="0048179F" w:rsidP="00AA03D1">
      <w:pPr>
        <w:spacing w:line="360" w:lineRule="auto"/>
        <w:ind w:left="567" w:hanging="567"/>
        <w:jc w:val="both"/>
        <w:rPr>
          <w:rFonts w:ascii="Arial" w:hAnsi="Arial" w:cs="Arial"/>
          <w:i/>
          <w:color w:val="0070C0"/>
        </w:rPr>
      </w:pPr>
      <w:r w:rsidRPr="0048179F">
        <w:rPr>
          <w:rFonts w:ascii="Arial" w:hAnsi="Arial" w:cs="Arial"/>
        </w:rPr>
        <w:t>Ans. Yes. Under Section 10 of the Model GST Law, the Central or the State Government, on the recommendation of the GST council can exempt the supplies from the levy of GST either generally or subject to conditions.</w:t>
      </w:r>
    </w:p>
    <w:p w:rsidR="00414555" w:rsidRPr="005E6979" w:rsidRDefault="00414555" w:rsidP="005E6979">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4FB"/>
    <w:rsid w:val="0008267D"/>
    <w:rsid w:val="000D696E"/>
    <w:rsid w:val="000E5CD2"/>
    <w:rsid w:val="001817EF"/>
    <w:rsid w:val="0020321F"/>
    <w:rsid w:val="00231265"/>
    <w:rsid w:val="002554F8"/>
    <w:rsid w:val="00261EF9"/>
    <w:rsid w:val="002743F3"/>
    <w:rsid w:val="002C19D3"/>
    <w:rsid w:val="002D2FF2"/>
    <w:rsid w:val="0034524D"/>
    <w:rsid w:val="003648C6"/>
    <w:rsid w:val="003A04E5"/>
    <w:rsid w:val="003B1D51"/>
    <w:rsid w:val="003B7CCB"/>
    <w:rsid w:val="00414555"/>
    <w:rsid w:val="00443BC3"/>
    <w:rsid w:val="0048179F"/>
    <w:rsid w:val="004829FA"/>
    <w:rsid w:val="004A3905"/>
    <w:rsid w:val="0055235F"/>
    <w:rsid w:val="0057135A"/>
    <w:rsid w:val="005E6979"/>
    <w:rsid w:val="00634E63"/>
    <w:rsid w:val="006B6EDF"/>
    <w:rsid w:val="006E1D28"/>
    <w:rsid w:val="007439FE"/>
    <w:rsid w:val="00754B3A"/>
    <w:rsid w:val="007801CE"/>
    <w:rsid w:val="00801590"/>
    <w:rsid w:val="00821B18"/>
    <w:rsid w:val="00843BCC"/>
    <w:rsid w:val="00851555"/>
    <w:rsid w:val="008C272D"/>
    <w:rsid w:val="00983ED5"/>
    <w:rsid w:val="00997100"/>
    <w:rsid w:val="009B1286"/>
    <w:rsid w:val="009C7F53"/>
    <w:rsid w:val="009E38F7"/>
    <w:rsid w:val="00A0611F"/>
    <w:rsid w:val="00A838A2"/>
    <w:rsid w:val="00AA03D1"/>
    <w:rsid w:val="00AA17C2"/>
    <w:rsid w:val="00AD1865"/>
    <w:rsid w:val="00AF3801"/>
    <w:rsid w:val="00BF594E"/>
    <w:rsid w:val="00C76456"/>
    <w:rsid w:val="00CF5FCF"/>
    <w:rsid w:val="00D4306F"/>
    <w:rsid w:val="00D8135D"/>
    <w:rsid w:val="00D91D1F"/>
    <w:rsid w:val="00DD05B8"/>
    <w:rsid w:val="00DD6333"/>
    <w:rsid w:val="00DE677E"/>
    <w:rsid w:val="00DF6F5D"/>
    <w:rsid w:val="00E25AB5"/>
    <w:rsid w:val="00E92E2D"/>
    <w:rsid w:val="00E95199"/>
    <w:rsid w:val="00EC7302"/>
    <w:rsid w:val="00F50003"/>
    <w:rsid w:val="00F65A29"/>
    <w:rsid w:val="00F871C1"/>
    <w:rsid w:val="00FE29CA"/>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dcterms:created xsi:type="dcterms:W3CDTF">2016-09-30T10:43:00Z</dcterms:created>
  <dcterms:modified xsi:type="dcterms:W3CDTF">2016-10-26T04:26:00Z</dcterms:modified>
</cp:coreProperties>
</file>