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95" w:rsidRPr="00685E95" w:rsidRDefault="00685E95" w:rsidP="00685E95">
      <w:pPr>
        <w:spacing w:before="240" w:after="120"/>
        <w:ind w:left="2160" w:firstLine="720"/>
        <w:jc w:val="both"/>
        <w:rPr>
          <w:rFonts w:ascii="Arial" w:hAnsi="Arial" w:cs="Arial"/>
          <w:b/>
          <w:sz w:val="28"/>
          <w:szCs w:val="28"/>
        </w:rPr>
      </w:pPr>
      <w:r w:rsidRPr="00B41CD7">
        <w:rPr>
          <w:rFonts w:ascii="Arial" w:hAnsi="Arial" w:cs="Arial"/>
          <w:b/>
          <w:sz w:val="28"/>
          <w:szCs w:val="28"/>
        </w:rPr>
        <w:t>Draft Model G</w:t>
      </w:r>
      <w:r>
        <w:rPr>
          <w:rFonts w:ascii="Arial" w:hAnsi="Arial" w:cs="Arial"/>
          <w:b/>
          <w:sz w:val="28"/>
          <w:szCs w:val="28"/>
        </w:rPr>
        <w:t>ST Law</w:t>
      </w:r>
    </w:p>
    <w:p w:rsidR="009327A4" w:rsidRPr="00F87B54" w:rsidRDefault="009327A4" w:rsidP="00F87B54">
      <w:pPr>
        <w:jc w:val="both"/>
        <w:rPr>
          <w:rFonts w:ascii="Arial" w:hAnsi="Arial" w:cs="Arial"/>
        </w:rPr>
      </w:pPr>
    </w:p>
    <w:p w:rsidR="000769B7" w:rsidRPr="000769B7" w:rsidRDefault="000769B7" w:rsidP="00094166">
      <w:pPr>
        <w:spacing w:before="240" w:after="120" w:line="360" w:lineRule="auto"/>
        <w:ind w:firstLine="720"/>
        <w:jc w:val="both"/>
        <w:rPr>
          <w:b/>
          <w:i/>
          <w:sz w:val="28"/>
          <w:szCs w:val="28"/>
        </w:rPr>
      </w:pPr>
      <w:r w:rsidRPr="000769B7">
        <w:rPr>
          <w:b/>
          <w:i/>
          <w:sz w:val="28"/>
          <w:szCs w:val="28"/>
        </w:rPr>
        <w:t>Section 27</w:t>
      </w:r>
      <w:r w:rsidR="00685E95" w:rsidRPr="000769B7">
        <w:rPr>
          <w:b/>
          <w:i/>
          <w:sz w:val="28"/>
          <w:szCs w:val="28"/>
        </w:rPr>
        <w:t xml:space="preserve"> :</w:t>
      </w:r>
      <w:r w:rsidRPr="000769B7">
        <w:rPr>
          <w:b/>
          <w:i/>
          <w:sz w:val="28"/>
          <w:szCs w:val="28"/>
        </w:rPr>
        <w:t xml:space="preserve">  Returns</w:t>
      </w:r>
      <w:r w:rsidR="00685E95" w:rsidRPr="000769B7">
        <w:rPr>
          <w:b/>
          <w:i/>
          <w:sz w:val="28"/>
          <w:szCs w:val="28"/>
        </w:rPr>
        <w:t xml:space="preserve"> </w:t>
      </w:r>
    </w:p>
    <w:p w:rsidR="003A5A03" w:rsidRPr="003A5A03" w:rsidRDefault="000769B7" w:rsidP="003A5A03">
      <w:pPr>
        <w:pStyle w:val="ListParagraph"/>
        <w:numPr>
          <w:ilvl w:val="0"/>
          <w:numId w:val="2"/>
        </w:numPr>
        <w:spacing w:before="240" w:after="120" w:line="360" w:lineRule="auto"/>
        <w:jc w:val="both"/>
        <w:rPr>
          <w:sz w:val="24"/>
          <w:szCs w:val="24"/>
        </w:rPr>
      </w:pPr>
      <w:r w:rsidRPr="003A5A03">
        <w:rPr>
          <w:sz w:val="24"/>
          <w:szCs w:val="24"/>
        </w:rPr>
        <w:t xml:space="preserve">Every registered taxable person shall, for every calendar month or part thereof, furnish, in such form and in such manner as may be prescribed, a return, electronically, of inward and outward supplies of goods and/or services, input tax credit availed, tax payable, tax paid and other particulars as may be prescribed within twenty days after the end of such month: </w:t>
      </w:r>
    </w:p>
    <w:p w:rsidR="003A5A03" w:rsidRDefault="000769B7" w:rsidP="003A5A03">
      <w:pPr>
        <w:pStyle w:val="ListParagraph"/>
        <w:spacing w:before="240" w:after="120" w:line="360" w:lineRule="auto"/>
        <w:jc w:val="both"/>
        <w:rPr>
          <w:sz w:val="24"/>
          <w:szCs w:val="24"/>
        </w:rPr>
      </w:pPr>
      <w:r w:rsidRPr="003A5A03">
        <w:rPr>
          <w:sz w:val="24"/>
          <w:szCs w:val="24"/>
        </w:rPr>
        <w:t>Provided that a registered taxable person paying tax under the provisions of section 8 of this Act shall furnish a return for each quarter or part thereof, electronically, in such form and in such manner as may be prescribed, within eighteen days</w:t>
      </w:r>
      <w:r w:rsidR="003A5A03">
        <w:rPr>
          <w:sz w:val="24"/>
          <w:szCs w:val="24"/>
        </w:rPr>
        <w:t xml:space="preserve"> after the end of such quarter</w:t>
      </w:r>
    </w:p>
    <w:p w:rsidR="003A5A03" w:rsidRDefault="000769B7" w:rsidP="003A5A03">
      <w:pPr>
        <w:pStyle w:val="ListParagraph"/>
        <w:spacing w:before="240" w:after="120" w:line="360" w:lineRule="auto"/>
        <w:jc w:val="both"/>
        <w:rPr>
          <w:sz w:val="24"/>
          <w:szCs w:val="24"/>
        </w:rPr>
      </w:pPr>
      <w:r w:rsidRPr="003A5A03">
        <w:rPr>
          <w:sz w:val="24"/>
          <w:szCs w:val="24"/>
        </w:rPr>
        <w:t>Provided further that a registered taxable person shall not be allowed to furnish return for a tax period if valid return for any previous tax period</w:t>
      </w:r>
      <w:r w:rsidR="003A5A03">
        <w:rPr>
          <w:sz w:val="24"/>
          <w:szCs w:val="24"/>
        </w:rPr>
        <w:t xml:space="preserve"> has not been furnished by him</w:t>
      </w:r>
    </w:p>
    <w:p w:rsidR="003A5A03" w:rsidRDefault="000769B7" w:rsidP="003A5A03">
      <w:pPr>
        <w:pStyle w:val="ListParagraph"/>
        <w:spacing w:before="240" w:after="120" w:line="360" w:lineRule="auto"/>
        <w:ind w:hanging="294"/>
        <w:jc w:val="both"/>
        <w:rPr>
          <w:sz w:val="24"/>
          <w:szCs w:val="24"/>
        </w:rPr>
      </w:pPr>
      <w:r w:rsidRPr="003A5A03">
        <w:rPr>
          <w:sz w:val="24"/>
          <w:szCs w:val="24"/>
        </w:rPr>
        <w:t xml:space="preserve">(2) Every registered taxable person, who is required to furnish a return under subsection (1), shall pay to the credit of the appropriate Government the tax due as per such return not later than the last date on which he is required to furnish such return. </w:t>
      </w:r>
    </w:p>
    <w:p w:rsidR="003A5A03" w:rsidRDefault="000769B7" w:rsidP="003A5A03">
      <w:pPr>
        <w:pStyle w:val="ListParagraph"/>
        <w:spacing w:before="240" w:after="120" w:line="360" w:lineRule="auto"/>
        <w:ind w:hanging="294"/>
        <w:jc w:val="both"/>
        <w:rPr>
          <w:sz w:val="24"/>
          <w:szCs w:val="24"/>
        </w:rPr>
      </w:pPr>
      <w:r w:rsidRPr="003A5A03">
        <w:rPr>
          <w:sz w:val="24"/>
          <w:szCs w:val="24"/>
        </w:rPr>
        <w:t xml:space="preserve">(3) A return furnished under sub-section (1) by a registered taxable person without payment of full tax due as per such return shall not be treated as a valid return for allowing input tax credit in respect of supplies made by such person. </w:t>
      </w:r>
    </w:p>
    <w:p w:rsidR="003A5A03" w:rsidRDefault="000769B7" w:rsidP="003A5A03">
      <w:pPr>
        <w:pStyle w:val="ListParagraph"/>
        <w:spacing w:before="240" w:after="120" w:line="360" w:lineRule="auto"/>
        <w:ind w:hanging="294"/>
        <w:jc w:val="both"/>
        <w:rPr>
          <w:sz w:val="24"/>
          <w:szCs w:val="24"/>
        </w:rPr>
      </w:pPr>
      <w:r w:rsidRPr="003A5A03">
        <w:rPr>
          <w:sz w:val="24"/>
          <w:szCs w:val="24"/>
        </w:rPr>
        <w:t xml:space="preserve">(4) Every registered taxable person shall furnish a return for every tax period under sub-section (1), whether or not any supplies of goods and/or services have been effected during such tax period. </w:t>
      </w:r>
    </w:p>
    <w:p w:rsidR="003A5A03" w:rsidRDefault="000769B7" w:rsidP="003A5A03">
      <w:pPr>
        <w:pStyle w:val="ListParagraph"/>
        <w:spacing w:before="240" w:after="120" w:line="360" w:lineRule="auto"/>
        <w:ind w:hanging="294"/>
        <w:jc w:val="both"/>
        <w:rPr>
          <w:sz w:val="24"/>
          <w:szCs w:val="24"/>
        </w:rPr>
      </w:pPr>
      <w:r w:rsidRPr="003A5A03">
        <w:rPr>
          <w:sz w:val="24"/>
          <w:szCs w:val="24"/>
        </w:rPr>
        <w:t xml:space="preserve">(5) Every registered taxable person required to deduct tax at source shall furnish a return, electronically, in such form and in such manner as may be prescribed, for the month in which such deductions have been made along with the payment of tax so deducted, within ten days after the end of such month. </w:t>
      </w:r>
    </w:p>
    <w:p w:rsidR="003A5A03" w:rsidRDefault="000769B7" w:rsidP="003A5A03">
      <w:pPr>
        <w:pStyle w:val="ListParagraph"/>
        <w:spacing w:before="240" w:after="120" w:line="360" w:lineRule="auto"/>
        <w:ind w:hanging="294"/>
        <w:jc w:val="both"/>
        <w:rPr>
          <w:sz w:val="24"/>
          <w:szCs w:val="24"/>
        </w:rPr>
      </w:pPr>
      <w:r w:rsidRPr="003A5A03">
        <w:rPr>
          <w:sz w:val="24"/>
          <w:szCs w:val="24"/>
        </w:rPr>
        <w:lastRenderedPageBreak/>
        <w:t xml:space="preserve">(6) Every Input Service Distributor shall, for every calendar month or part thereof, furnish a return, electronically, in such form and in such manner as may be prescribed, within thirteen days after the end of such month. </w:t>
      </w:r>
    </w:p>
    <w:p w:rsidR="003A5A03" w:rsidRDefault="000769B7" w:rsidP="003A5A03">
      <w:pPr>
        <w:pStyle w:val="ListParagraph"/>
        <w:spacing w:before="240" w:after="120" w:line="360" w:lineRule="auto"/>
        <w:ind w:hanging="294"/>
        <w:jc w:val="both"/>
        <w:rPr>
          <w:sz w:val="24"/>
          <w:szCs w:val="24"/>
        </w:rPr>
      </w:pPr>
      <w:r w:rsidRPr="003A5A03">
        <w:rPr>
          <w:sz w:val="24"/>
          <w:szCs w:val="24"/>
        </w:rPr>
        <w:t xml:space="preserve">(7) Subject to the provisions of sections 25 and 26, if any taxable person after furnishing a return under sub-section (1) discovers any omission or incorrect particulars therein, other than as a result of scrutiny, audit, inspection or enforcement activity by the tax authorities, he shall rectify such omission or incorrect particulars in the return to be filed for the month or quarter, as the case may be, during which such omission or incorrect particulars are noticed, subject to payment of interest, where applicable and as specified in the Act: </w:t>
      </w:r>
    </w:p>
    <w:p w:rsidR="00D16807" w:rsidRPr="003A5A03" w:rsidRDefault="000769B7" w:rsidP="003A5A03">
      <w:pPr>
        <w:pStyle w:val="ListParagraph"/>
        <w:spacing w:before="240" w:after="120" w:line="360" w:lineRule="auto"/>
        <w:jc w:val="both"/>
        <w:rPr>
          <w:sz w:val="24"/>
          <w:szCs w:val="24"/>
        </w:rPr>
      </w:pPr>
      <w:r w:rsidRPr="003A5A03">
        <w:rPr>
          <w:sz w:val="24"/>
          <w:szCs w:val="24"/>
        </w:rPr>
        <w:t>Provided that no such rectification of any omission or incorrect particulars shall be allowed after the due date for filing of return for the month of September or second quarter, as the case may be, following the end of the financial year, or the actual date of filing of relevant annual return, whichever is earlier</w:t>
      </w:r>
      <w:r w:rsidR="00094166">
        <w:rPr>
          <w:sz w:val="24"/>
          <w:szCs w:val="24"/>
        </w:rPr>
        <w:t xml:space="preserve"> </w:t>
      </w:r>
      <w:r w:rsidRPr="003A5A03">
        <w:rPr>
          <w:sz w:val="24"/>
          <w:szCs w:val="24"/>
        </w:rPr>
        <w:t>.</w:t>
      </w:r>
    </w:p>
    <w:sectPr w:rsidR="00D16807" w:rsidRPr="003A5A03" w:rsidSect="00DD09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5710C"/>
    <w:multiLevelType w:val="hybridMultilevel"/>
    <w:tmpl w:val="B88444A6"/>
    <w:lvl w:ilvl="0" w:tplc="450C67F6">
      <w:start w:val="1"/>
      <w:numFmt w:val="decimal"/>
      <w:lvlText w:val="(%1)"/>
      <w:lvlJc w:val="left"/>
      <w:pPr>
        <w:ind w:left="750" w:hanging="39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7DEA60E3"/>
    <w:multiLevelType w:val="hybridMultilevel"/>
    <w:tmpl w:val="9A10D558"/>
    <w:lvl w:ilvl="0" w:tplc="4AE476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327A4"/>
    <w:rsid w:val="000769B7"/>
    <w:rsid w:val="00094166"/>
    <w:rsid w:val="001A4CBC"/>
    <w:rsid w:val="001F657A"/>
    <w:rsid w:val="00246F50"/>
    <w:rsid w:val="00311FFC"/>
    <w:rsid w:val="0039582E"/>
    <w:rsid w:val="003A5A03"/>
    <w:rsid w:val="004A73EB"/>
    <w:rsid w:val="004B23D7"/>
    <w:rsid w:val="005C57A6"/>
    <w:rsid w:val="005E6851"/>
    <w:rsid w:val="00604565"/>
    <w:rsid w:val="00685E95"/>
    <w:rsid w:val="00815F9F"/>
    <w:rsid w:val="00882A51"/>
    <w:rsid w:val="009327A4"/>
    <w:rsid w:val="00955BF8"/>
    <w:rsid w:val="00A3431E"/>
    <w:rsid w:val="00A710DC"/>
    <w:rsid w:val="00B41CD7"/>
    <w:rsid w:val="00CE3D07"/>
    <w:rsid w:val="00D16807"/>
    <w:rsid w:val="00DB3671"/>
    <w:rsid w:val="00DD0976"/>
    <w:rsid w:val="00F8792E"/>
    <w:rsid w:val="00F87B54"/>
    <w:rsid w:val="00FA0F33"/>
    <w:rsid w:val="00FE52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2016-09-09T04:48:00Z</dcterms:created>
  <dcterms:modified xsi:type="dcterms:W3CDTF">2016-09-22T04:46:00Z</dcterms:modified>
</cp:coreProperties>
</file>