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</w:t>
      </w:r>
      <w:r w:rsidR="00E95199" w:rsidRPr="00021482">
        <w:rPr>
          <w:rFonts w:ascii="Arial" w:hAnsi="Arial" w:cs="Arial"/>
          <w:b/>
          <w:sz w:val="28"/>
          <w:szCs w:val="28"/>
        </w:rPr>
        <w:t>n Goods &amp; Services Tax</w:t>
      </w:r>
    </w:p>
    <w:p w:rsidR="00065F69" w:rsidRPr="009D277C" w:rsidRDefault="006B7F0B" w:rsidP="005D19DC">
      <w:pPr>
        <w:spacing w:line="360" w:lineRule="auto"/>
        <w:ind w:left="1440" w:firstLine="720"/>
        <w:jc w:val="both"/>
        <w:rPr>
          <w:rFonts w:cs="Cambria-Bold"/>
          <w:b/>
          <w:bCs/>
          <w:sz w:val="28"/>
          <w:szCs w:val="28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5D19DC">
        <w:rPr>
          <w:rFonts w:ascii="Cambria" w:hAnsi="Cambria" w:cs="Cambria"/>
          <w:b/>
          <w:sz w:val="38"/>
          <w:szCs w:val="38"/>
        </w:rPr>
        <w:t>7. GST Payment of Tax</w:t>
      </w:r>
    </w:p>
    <w:p w:rsidR="00C26D93" w:rsidRPr="00C26D93" w:rsidRDefault="00C26D93" w:rsidP="00C26D9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C26D93">
        <w:rPr>
          <w:rFonts w:cs="Cambria-Bold"/>
          <w:b/>
          <w:bCs/>
          <w:sz w:val="28"/>
          <w:szCs w:val="28"/>
        </w:rPr>
        <w:t>Q 13.</w:t>
      </w:r>
      <w:proofErr w:type="gramEnd"/>
      <w:r w:rsidRPr="00C26D93">
        <w:rPr>
          <w:rFonts w:cs="Cambria-Bold"/>
          <w:b/>
          <w:bCs/>
          <w:sz w:val="28"/>
          <w:szCs w:val="28"/>
        </w:rPr>
        <w:t xml:space="preserve"> What is an ITC Ledger?</w:t>
      </w:r>
    </w:p>
    <w:p w:rsidR="00C26D93" w:rsidRPr="00C26D93" w:rsidRDefault="00C26D93" w:rsidP="00C26D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C26D93">
        <w:rPr>
          <w:rFonts w:cs="Cambria-Italic"/>
          <w:iCs/>
          <w:sz w:val="28"/>
          <w:szCs w:val="28"/>
        </w:rPr>
        <w:t>Ans. Input Tax Credit as self-assessed in monthly returns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will be reflected in the ITC Ledger. The credit in this ledger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can be used to make payment of TAX ONLY and not other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amounts such as interest, penalty, fees etc.</w:t>
      </w:r>
    </w:p>
    <w:p w:rsidR="00C26D93" w:rsidRDefault="00C26D93" w:rsidP="00C26D9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C26D93" w:rsidRPr="00C26D93" w:rsidRDefault="00C26D93" w:rsidP="00C26D9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C26D93">
        <w:rPr>
          <w:rFonts w:cs="Cambria-Bold"/>
          <w:b/>
          <w:bCs/>
          <w:sz w:val="28"/>
          <w:szCs w:val="28"/>
        </w:rPr>
        <w:t>Q 14.</w:t>
      </w:r>
      <w:proofErr w:type="gramEnd"/>
      <w:r w:rsidRPr="00C26D93">
        <w:rPr>
          <w:rFonts w:cs="Cambria-Bold"/>
          <w:b/>
          <w:bCs/>
          <w:sz w:val="28"/>
          <w:szCs w:val="28"/>
        </w:rPr>
        <w:t xml:space="preserve"> What is the linkage between GSTN and the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C26D93">
        <w:rPr>
          <w:rFonts w:cs="Cambria-Bold"/>
          <w:b/>
          <w:bCs/>
          <w:sz w:val="28"/>
          <w:szCs w:val="28"/>
        </w:rPr>
        <w:t>authorized Banks?</w:t>
      </w:r>
    </w:p>
    <w:p w:rsidR="009362C3" w:rsidRDefault="00C26D93" w:rsidP="00C26D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C26D93">
        <w:rPr>
          <w:rFonts w:cs="Cambria-Italic"/>
          <w:iCs/>
          <w:sz w:val="28"/>
          <w:szCs w:val="28"/>
        </w:rPr>
        <w:t>Ans.</w:t>
      </w:r>
      <w:proofErr w:type="gramEnd"/>
      <w:r w:rsidRPr="00C26D93">
        <w:rPr>
          <w:rFonts w:cs="Cambria-Italic"/>
          <w:iCs/>
          <w:sz w:val="28"/>
          <w:szCs w:val="28"/>
        </w:rPr>
        <w:t xml:space="preserve"> There will be real time two way </w:t>
      </w:r>
      <w:proofErr w:type="gramStart"/>
      <w:r w:rsidRPr="00C26D93">
        <w:rPr>
          <w:rFonts w:cs="Cambria-Italic"/>
          <w:iCs/>
          <w:sz w:val="28"/>
          <w:szCs w:val="28"/>
        </w:rPr>
        <w:t>linkage</w:t>
      </w:r>
      <w:proofErr w:type="gramEnd"/>
      <w:r w:rsidRPr="00C26D93">
        <w:rPr>
          <w:rFonts w:cs="Cambria-Italic"/>
          <w:iCs/>
          <w:sz w:val="28"/>
          <w:szCs w:val="28"/>
        </w:rPr>
        <w:t xml:space="preserve"> between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the GSTN and the Core Banking Solution (CBS) of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the Bank. CPIN is automatically routed to the Bank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via electronic string for verification and receiving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 xml:space="preserve">payment and a </w:t>
      </w:r>
      <w:proofErr w:type="spellStart"/>
      <w:r w:rsidRPr="00C26D93">
        <w:rPr>
          <w:rFonts w:cs="Cambria-Italic"/>
          <w:iCs/>
          <w:sz w:val="28"/>
          <w:szCs w:val="28"/>
        </w:rPr>
        <w:t>challan</w:t>
      </w:r>
      <w:proofErr w:type="spellEnd"/>
      <w:r w:rsidRPr="00C26D93">
        <w:rPr>
          <w:rFonts w:cs="Cambria-Italic"/>
          <w:iCs/>
          <w:sz w:val="28"/>
          <w:szCs w:val="28"/>
        </w:rPr>
        <w:t xml:space="preserve"> identification number (CIN) is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 xml:space="preserve">to automatically </w:t>
      </w:r>
      <w:proofErr w:type="gramStart"/>
      <w:r w:rsidRPr="00C26D93">
        <w:rPr>
          <w:rFonts w:cs="Cambria-Italic"/>
          <w:iCs/>
          <w:sz w:val="28"/>
          <w:szCs w:val="28"/>
        </w:rPr>
        <w:t>sent</w:t>
      </w:r>
      <w:proofErr w:type="gramEnd"/>
      <w:r w:rsidRPr="00C26D93">
        <w:rPr>
          <w:rFonts w:cs="Cambria-Italic"/>
          <w:iCs/>
          <w:sz w:val="28"/>
          <w:szCs w:val="28"/>
        </w:rPr>
        <w:t xml:space="preserve"> by the Bank to the Common Portal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confirming payment receipt. No manual intervention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 xml:space="preserve">will be involved in the process by </w:t>
      </w:r>
      <w:r>
        <w:rPr>
          <w:rFonts w:cs="Cambria-Italic"/>
          <w:iCs/>
          <w:sz w:val="28"/>
          <w:szCs w:val="28"/>
        </w:rPr>
        <w:t>any</w:t>
      </w:r>
      <w:r w:rsidRPr="00C26D93">
        <w:rPr>
          <w:rFonts w:cs="Cambria-Italic"/>
          <w:iCs/>
          <w:sz w:val="28"/>
          <w:szCs w:val="28"/>
        </w:rPr>
        <w:t>one including bank</w:t>
      </w:r>
      <w:r>
        <w:rPr>
          <w:rFonts w:cs="Cambria-Italic"/>
          <w:iCs/>
          <w:sz w:val="28"/>
          <w:szCs w:val="28"/>
        </w:rPr>
        <w:t xml:space="preserve"> </w:t>
      </w:r>
      <w:r w:rsidRPr="00C26D93">
        <w:rPr>
          <w:rFonts w:cs="Cambria-Italic"/>
          <w:iCs/>
          <w:sz w:val="28"/>
          <w:szCs w:val="28"/>
        </w:rPr>
        <w:t>cashier or teller or the taxpayer.</w:t>
      </w:r>
    </w:p>
    <w:p w:rsidR="00C26D93" w:rsidRPr="00C26D93" w:rsidRDefault="00C26D93" w:rsidP="00C26D93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B5305"/>
    <w:rsid w:val="000C4A66"/>
    <w:rsid w:val="000D4355"/>
    <w:rsid w:val="000D696E"/>
    <w:rsid w:val="000E5CD2"/>
    <w:rsid w:val="001205B3"/>
    <w:rsid w:val="0012405E"/>
    <w:rsid w:val="0014358C"/>
    <w:rsid w:val="0014365D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23CF1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B4685"/>
    <w:rsid w:val="004C69FE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80B60"/>
    <w:rsid w:val="00594CD9"/>
    <w:rsid w:val="005C0191"/>
    <w:rsid w:val="005D19DC"/>
    <w:rsid w:val="005D6E9B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8"/>
    <w:rsid w:val="00720AB2"/>
    <w:rsid w:val="007439FE"/>
    <w:rsid w:val="00743F6F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362C3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26D93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D6D55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0E65"/>
    <w:rsid w:val="00F0486E"/>
    <w:rsid w:val="00F30952"/>
    <w:rsid w:val="00F44DDC"/>
    <w:rsid w:val="00F50003"/>
    <w:rsid w:val="00F6496B"/>
    <w:rsid w:val="00F65A29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dcterms:created xsi:type="dcterms:W3CDTF">2016-09-30T10:43:00Z</dcterms:created>
  <dcterms:modified xsi:type="dcterms:W3CDTF">2016-12-22T09:17:00Z</dcterms:modified>
</cp:coreProperties>
</file>