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92" w:rsidRDefault="00C46092" w:rsidP="00C46092">
      <w:pPr>
        <w:spacing w:line="360" w:lineRule="auto"/>
        <w:ind w:left="1440" w:firstLine="720"/>
        <w:jc w:val="both"/>
        <w:rPr>
          <w:rFonts w:ascii="Arial" w:hAnsi="Arial" w:cs="Arial"/>
          <w:b/>
          <w:sz w:val="28"/>
          <w:szCs w:val="28"/>
        </w:rPr>
      </w:pPr>
      <w:r>
        <w:rPr>
          <w:rFonts w:ascii="Arial" w:hAnsi="Arial" w:cs="Arial"/>
          <w:b/>
          <w:sz w:val="28"/>
          <w:szCs w:val="28"/>
        </w:rPr>
        <w:t xml:space="preserve">    FAQs on Goods &amp; Services Tax</w:t>
      </w:r>
    </w:p>
    <w:p w:rsidR="00C46092" w:rsidRDefault="00C46092" w:rsidP="00C46092">
      <w:pPr>
        <w:autoSpaceDE w:val="0"/>
        <w:autoSpaceDN w:val="0"/>
        <w:adjustRightInd w:val="0"/>
        <w:spacing w:after="0" w:line="240" w:lineRule="auto"/>
        <w:rPr>
          <w:rFonts w:ascii="Arial" w:hAnsi="Arial" w:cs="Arial"/>
          <w:color w:val="0070C0"/>
        </w:rPr>
      </w:pPr>
    </w:p>
    <w:p w:rsidR="00C46092" w:rsidRPr="00817358" w:rsidRDefault="00817358" w:rsidP="00471B1C">
      <w:pPr>
        <w:autoSpaceDE w:val="0"/>
        <w:autoSpaceDN w:val="0"/>
        <w:adjustRightInd w:val="0"/>
        <w:spacing w:after="0" w:line="240" w:lineRule="auto"/>
        <w:ind w:left="720" w:firstLine="720"/>
        <w:rPr>
          <w:rFonts w:asciiTheme="majorHAnsi" w:hAnsiTheme="majorHAnsi" w:cs="Arial"/>
          <w:color w:val="0070C0"/>
          <w:sz w:val="32"/>
          <w:szCs w:val="32"/>
        </w:rPr>
      </w:pPr>
      <w:r w:rsidRPr="00817358">
        <w:rPr>
          <w:rFonts w:asciiTheme="majorHAnsi" w:hAnsiTheme="majorHAnsi"/>
          <w:b/>
          <w:sz w:val="32"/>
          <w:szCs w:val="32"/>
        </w:rPr>
        <w:t>1. Overview</w:t>
      </w:r>
      <w:r>
        <w:rPr>
          <w:rFonts w:asciiTheme="majorHAnsi" w:hAnsiTheme="majorHAnsi"/>
          <w:b/>
          <w:sz w:val="32"/>
          <w:szCs w:val="32"/>
        </w:rPr>
        <w:t xml:space="preserve"> </w:t>
      </w:r>
      <w:r w:rsidRPr="00817358">
        <w:rPr>
          <w:rFonts w:asciiTheme="majorHAnsi" w:hAnsiTheme="majorHAnsi"/>
          <w:b/>
          <w:sz w:val="32"/>
          <w:szCs w:val="32"/>
        </w:rPr>
        <w:t>of Goods and Services Tax (GST)</w:t>
      </w:r>
    </w:p>
    <w:p w:rsidR="00C46092" w:rsidRPr="00B5694E" w:rsidRDefault="00C46092" w:rsidP="00C46092">
      <w:pPr>
        <w:autoSpaceDE w:val="0"/>
        <w:autoSpaceDN w:val="0"/>
        <w:adjustRightInd w:val="0"/>
        <w:spacing w:after="0" w:line="360" w:lineRule="auto"/>
        <w:jc w:val="both"/>
        <w:rPr>
          <w:rFonts w:cs="Cambria-Italic"/>
          <w:iCs/>
          <w:sz w:val="28"/>
          <w:szCs w:val="28"/>
        </w:rPr>
      </w:pPr>
    </w:p>
    <w:p w:rsidR="00BC1A53" w:rsidRPr="00450FBF" w:rsidRDefault="00C3533C" w:rsidP="00450FBF">
      <w:pPr>
        <w:autoSpaceDE w:val="0"/>
        <w:autoSpaceDN w:val="0"/>
        <w:adjustRightInd w:val="0"/>
        <w:spacing w:after="0" w:line="360" w:lineRule="auto"/>
        <w:ind w:left="540"/>
        <w:jc w:val="both"/>
        <w:rPr>
          <w:sz w:val="24"/>
          <w:szCs w:val="24"/>
        </w:rPr>
      </w:pPr>
      <w:r>
        <w:rPr>
          <w:sz w:val="24"/>
          <w:szCs w:val="24"/>
        </w:rPr>
        <w:t>Q</w:t>
      </w:r>
      <w:r w:rsidR="00BC1A53" w:rsidRPr="00450FBF">
        <w:rPr>
          <w:sz w:val="24"/>
          <w:szCs w:val="24"/>
        </w:rPr>
        <w:t xml:space="preserve">13. What are the benefits which the Country will accrue from GST? </w:t>
      </w:r>
    </w:p>
    <w:p w:rsidR="00BC1A53" w:rsidRPr="00450FBF" w:rsidRDefault="00BC1A53" w:rsidP="00536534">
      <w:pPr>
        <w:autoSpaceDE w:val="0"/>
        <w:autoSpaceDN w:val="0"/>
        <w:adjustRightInd w:val="0"/>
        <w:spacing w:after="0" w:line="360" w:lineRule="auto"/>
        <w:ind w:left="1080" w:hanging="540"/>
        <w:jc w:val="both"/>
        <w:rPr>
          <w:sz w:val="24"/>
          <w:szCs w:val="24"/>
        </w:rPr>
      </w:pPr>
      <w:r w:rsidRPr="00450FBF">
        <w:rPr>
          <w:sz w:val="24"/>
          <w:szCs w:val="24"/>
        </w:rPr>
        <w:t>Ans. Introduction of GST would be a very significant step in the field of indirect tax reforms in India. By amalgamating a large number of Central and State taxes into a single tax and allowing set-off of prior-stage taxes, it would mitigate the ill effects of cascading and pave the way for a common national market. For the consumers, the biggest gain would be in terms of a reduction in the overall tax burden on goods, which is currently estimated at 25%-30%. Introduction of GST would also make our products competitive in the domestic and international markets. Studies show that this would instantly spur economic growth. There may also be revenue gain for the Centre and the States due to widening of the tax base, increase in trade volumes and improved tax compliance. Last but not the least, this tax, because of its transparent character, would be easier to administer.</w:t>
      </w:r>
    </w:p>
    <w:p w:rsidR="00BC1A53" w:rsidRPr="00450FBF" w:rsidRDefault="00BC1A53" w:rsidP="00450FBF">
      <w:pPr>
        <w:autoSpaceDE w:val="0"/>
        <w:autoSpaceDN w:val="0"/>
        <w:adjustRightInd w:val="0"/>
        <w:spacing w:after="0" w:line="360" w:lineRule="auto"/>
        <w:ind w:left="540"/>
        <w:jc w:val="both"/>
        <w:rPr>
          <w:sz w:val="24"/>
          <w:szCs w:val="24"/>
        </w:rPr>
      </w:pPr>
    </w:p>
    <w:p w:rsidR="00BC1A53" w:rsidRPr="00450FBF" w:rsidRDefault="00536534" w:rsidP="00450FBF">
      <w:pPr>
        <w:autoSpaceDE w:val="0"/>
        <w:autoSpaceDN w:val="0"/>
        <w:adjustRightInd w:val="0"/>
        <w:spacing w:after="0" w:line="360" w:lineRule="auto"/>
        <w:ind w:left="540"/>
        <w:jc w:val="both"/>
        <w:rPr>
          <w:sz w:val="24"/>
          <w:szCs w:val="24"/>
        </w:rPr>
      </w:pPr>
      <w:r>
        <w:rPr>
          <w:sz w:val="24"/>
          <w:szCs w:val="24"/>
        </w:rPr>
        <w:t xml:space="preserve"> Q</w:t>
      </w:r>
      <w:r w:rsidR="00BC1A53" w:rsidRPr="00450FBF">
        <w:rPr>
          <w:sz w:val="24"/>
          <w:szCs w:val="24"/>
        </w:rPr>
        <w:t xml:space="preserve">14. What is IGST? </w:t>
      </w:r>
    </w:p>
    <w:p w:rsidR="006F0736" w:rsidRPr="00450FBF" w:rsidRDefault="00BC1A53" w:rsidP="0085098C">
      <w:pPr>
        <w:autoSpaceDE w:val="0"/>
        <w:autoSpaceDN w:val="0"/>
        <w:adjustRightInd w:val="0"/>
        <w:spacing w:after="0" w:line="360" w:lineRule="auto"/>
        <w:ind w:left="990" w:hanging="450"/>
        <w:jc w:val="both"/>
        <w:rPr>
          <w:rFonts w:ascii="Arial" w:hAnsi="Arial" w:cs="Arial"/>
          <w:i/>
          <w:color w:val="0070C0"/>
          <w:sz w:val="24"/>
          <w:szCs w:val="24"/>
        </w:rPr>
      </w:pPr>
      <w:r w:rsidRPr="00450FBF">
        <w:rPr>
          <w:sz w:val="24"/>
          <w:szCs w:val="24"/>
        </w:rPr>
        <w:t>Ans. Under the GST regime, an Integrated GST (IGST) would be levied and collected by the Centre on inter-State supply of goods and services. Under Article 269A of the Constitution, the GST on supplies in the course of interState trade or commerce shall be levied and collected by the Government of India and such tax shall be apportioned between the Union and the States in the manner as may be provided by Parliament by law on the recommendations of the Goods and Services Tax Council.</w:t>
      </w:r>
    </w:p>
    <w:p w:rsidR="0085098C" w:rsidRDefault="0085098C" w:rsidP="00BC4910">
      <w:pPr>
        <w:autoSpaceDE w:val="0"/>
        <w:autoSpaceDN w:val="0"/>
        <w:adjustRightInd w:val="0"/>
        <w:spacing w:after="0" w:line="240" w:lineRule="auto"/>
        <w:ind w:left="540"/>
        <w:rPr>
          <w:rFonts w:ascii="Arial" w:hAnsi="Arial" w:cs="Arial"/>
          <w:i/>
          <w:color w:val="0070C0"/>
        </w:rPr>
      </w:pPr>
    </w:p>
    <w:p w:rsidR="00C46092" w:rsidRPr="00A04CB1" w:rsidRDefault="00C46092" w:rsidP="00BC4910">
      <w:pPr>
        <w:autoSpaceDE w:val="0"/>
        <w:autoSpaceDN w:val="0"/>
        <w:adjustRightInd w:val="0"/>
        <w:spacing w:after="0" w:line="240" w:lineRule="auto"/>
        <w:ind w:left="540"/>
        <w:rPr>
          <w:rFonts w:ascii="Cambria-Italic" w:hAnsi="Cambria-Italic" w:cs="Cambria-Italic"/>
          <w:i/>
          <w:iCs/>
          <w:sz w:val="24"/>
          <w:szCs w:val="24"/>
        </w:rPr>
      </w:pPr>
      <w:r w:rsidRPr="00A04CB1">
        <w:rPr>
          <w:rFonts w:ascii="Arial" w:hAnsi="Arial" w:cs="Arial"/>
          <w:i/>
          <w:color w:val="0070C0"/>
        </w:rPr>
        <w:t>Source:</w:t>
      </w:r>
      <w:r w:rsidR="003F49C5" w:rsidRPr="00A04CB1">
        <w:rPr>
          <w:i/>
        </w:rPr>
        <w:t xml:space="preserve"> </w:t>
      </w:r>
      <w:hyperlink r:id="rId5" w:history="1">
        <w:r w:rsidR="00BC4910" w:rsidRPr="00320EF3">
          <w:rPr>
            <w:rStyle w:val="Hyperlink"/>
            <w:rFonts w:ascii="Arial" w:hAnsi="Arial" w:cs="Arial"/>
            <w:i/>
          </w:rPr>
          <w:t>http://www.cbec.gov.in/resources//htdocs-cbec/gst/new-faq-on-gst-second-</w:t>
        </w:r>
      </w:hyperlink>
      <w:r w:rsidR="003F49C5" w:rsidRPr="00A04CB1">
        <w:rPr>
          <w:rFonts w:ascii="Arial" w:hAnsi="Arial" w:cs="Arial"/>
          <w:i/>
          <w:color w:val="0070C0"/>
        </w:rPr>
        <w:t>edition.pdf</w:t>
      </w:r>
    </w:p>
    <w:p w:rsidR="00C46092" w:rsidRDefault="00C46092" w:rsidP="00C46092"/>
    <w:p w:rsidR="00C46092" w:rsidRPr="00205404" w:rsidRDefault="00C46092" w:rsidP="00C46092">
      <w:pPr>
        <w:autoSpaceDE w:val="0"/>
        <w:autoSpaceDN w:val="0"/>
        <w:adjustRightInd w:val="0"/>
        <w:spacing w:after="0" w:line="360" w:lineRule="auto"/>
        <w:ind w:left="2880" w:firstLine="720"/>
        <w:jc w:val="both"/>
        <w:rPr>
          <w:rFonts w:cs="Cambria-Italic"/>
          <w:iCs/>
          <w:sz w:val="28"/>
          <w:szCs w:val="28"/>
        </w:rPr>
      </w:pPr>
      <w:r>
        <w:rPr>
          <w:rFonts w:cs="Cambria-Italic"/>
          <w:iCs/>
          <w:sz w:val="28"/>
          <w:szCs w:val="28"/>
        </w:rPr>
        <w:t>=================</w:t>
      </w:r>
    </w:p>
    <w:p w:rsidR="00D01856" w:rsidRDefault="00D01856"/>
    <w:sectPr w:rsidR="00D01856" w:rsidSect="00543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710D3"/>
    <w:multiLevelType w:val="hybridMultilevel"/>
    <w:tmpl w:val="968CE324"/>
    <w:lvl w:ilvl="0" w:tplc="825A60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FELayout/>
  </w:compat>
  <w:rsids>
    <w:rsidRoot w:val="00C46092"/>
    <w:rsid w:val="00033717"/>
    <w:rsid w:val="000755E1"/>
    <w:rsid w:val="00086DBA"/>
    <w:rsid w:val="00143150"/>
    <w:rsid w:val="00214D54"/>
    <w:rsid w:val="002553BD"/>
    <w:rsid w:val="00262585"/>
    <w:rsid w:val="003051A3"/>
    <w:rsid w:val="00330688"/>
    <w:rsid w:val="003F49C5"/>
    <w:rsid w:val="00450FBF"/>
    <w:rsid w:val="00471B1C"/>
    <w:rsid w:val="004C2525"/>
    <w:rsid w:val="004C6E59"/>
    <w:rsid w:val="00536534"/>
    <w:rsid w:val="00563B1C"/>
    <w:rsid w:val="006249ED"/>
    <w:rsid w:val="006F0736"/>
    <w:rsid w:val="007111D1"/>
    <w:rsid w:val="00753777"/>
    <w:rsid w:val="00780108"/>
    <w:rsid w:val="0080782F"/>
    <w:rsid w:val="00811B04"/>
    <w:rsid w:val="00817358"/>
    <w:rsid w:val="0085098C"/>
    <w:rsid w:val="00A04CB1"/>
    <w:rsid w:val="00B03527"/>
    <w:rsid w:val="00BB0442"/>
    <w:rsid w:val="00BC1A53"/>
    <w:rsid w:val="00BC4910"/>
    <w:rsid w:val="00BE0713"/>
    <w:rsid w:val="00C3533C"/>
    <w:rsid w:val="00C46092"/>
    <w:rsid w:val="00D01856"/>
    <w:rsid w:val="00D607B8"/>
    <w:rsid w:val="00E57B48"/>
    <w:rsid w:val="00E95818"/>
    <w:rsid w:val="00FF3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910"/>
    <w:rPr>
      <w:color w:val="0000FF" w:themeColor="hyperlink"/>
      <w:u w:val="single"/>
    </w:rPr>
  </w:style>
  <w:style w:type="paragraph" w:styleId="ListParagraph">
    <w:name w:val="List Paragraph"/>
    <w:basedOn w:val="Normal"/>
    <w:uiPriority w:val="34"/>
    <w:qFormat/>
    <w:rsid w:val="000337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ec.gov.in/resources//htdocs-cbec/gst/new-faq-on-gst-seco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t1045</dc:creator>
  <cp:lastModifiedBy>t1045</cp:lastModifiedBy>
  <cp:revision>9</cp:revision>
  <dcterms:created xsi:type="dcterms:W3CDTF">2017-05-09T04:10:00Z</dcterms:created>
  <dcterms:modified xsi:type="dcterms:W3CDTF">2017-05-15T05:57:00Z</dcterms:modified>
</cp:coreProperties>
</file>