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AA" w:rsidRPr="00594AF1" w:rsidRDefault="000176AA" w:rsidP="000176AA">
      <w:pPr>
        <w:spacing w:before="240" w:after="120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594AF1">
        <w:rPr>
          <w:rFonts w:ascii="Arial" w:hAnsi="Arial" w:cs="Arial"/>
          <w:b/>
          <w:sz w:val="28"/>
          <w:szCs w:val="28"/>
        </w:rPr>
        <w:t>Draft Model GST Law</w:t>
      </w:r>
    </w:p>
    <w:p w:rsidR="000176AA" w:rsidRDefault="000176AA"/>
    <w:p w:rsidR="0021464C" w:rsidRDefault="000176AA" w:rsidP="000176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76AA">
        <w:rPr>
          <w:rFonts w:ascii="Arial" w:hAnsi="Arial" w:cs="Arial"/>
          <w:b/>
          <w:i/>
          <w:sz w:val="24"/>
          <w:szCs w:val="24"/>
        </w:rPr>
        <w:t>Clause 2(17):</w:t>
      </w:r>
      <w:r w:rsidRPr="000176AA">
        <w:rPr>
          <w:rFonts w:ascii="Arial" w:hAnsi="Arial" w:cs="Arial"/>
          <w:sz w:val="24"/>
          <w:szCs w:val="24"/>
        </w:rPr>
        <w:t xml:space="preserve"> </w:t>
      </w:r>
      <w:r w:rsidRPr="000176AA">
        <w:rPr>
          <w:rFonts w:ascii="Arial" w:hAnsi="Arial" w:cs="Arial"/>
          <w:i/>
          <w:sz w:val="24"/>
          <w:szCs w:val="24"/>
        </w:rPr>
        <w:t>“Business”</w:t>
      </w:r>
      <w:r w:rsidRPr="000176AA">
        <w:rPr>
          <w:rFonts w:ascii="Arial" w:hAnsi="Arial" w:cs="Arial"/>
          <w:sz w:val="24"/>
          <w:szCs w:val="24"/>
        </w:rPr>
        <w:t xml:space="preserve"> includes – </w:t>
      </w:r>
    </w:p>
    <w:p w:rsidR="0021464C" w:rsidRDefault="000176AA" w:rsidP="000176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76AA">
        <w:rPr>
          <w:rFonts w:ascii="Arial" w:hAnsi="Arial" w:cs="Arial"/>
          <w:sz w:val="24"/>
          <w:szCs w:val="24"/>
        </w:rPr>
        <w:t xml:space="preserve">(a) </w:t>
      </w:r>
      <w:proofErr w:type="gramStart"/>
      <w:r w:rsidRPr="000176AA">
        <w:rPr>
          <w:rFonts w:ascii="Arial" w:hAnsi="Arial" w:cs="Arial"/>
          <w:sz w:val="24"/>
          <w:szCs w:val="24"/>
        </w:rPr>
        <w:t>any</w:t>
      </w:r>
      <w:proofErr w:type="gramEnd"/>
      <w:r w:rsidRPr="000176AA">
        <w:rPr>
          <w:rFonts w:ascii="Arial" w:hAnsi="Arial" w:cs="Arial"/>
          <w:sz w:val="24"/>
          <w:szCs w:val="24"/>
        </w:rPr>
        <w:t xml:space="preserve"> trade, commerce, manufacture, profession, vocation or any other similar activity, whether or not it is for a pecuniary benefit; </w:t>
      </w:r>
    </w:p>
    <w:p w:rsidR="0021464C" w:rsidRDefault="000176AA" w:rsidP="000176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76AA">
        <w:rPr>
          <w:rFonts w:ascii="Arial" w:hAnsi="Arial" w:cs="Arial"/>
          <w:sz w:val="24"/>
          <w:szCs w:val="24"/>
        </w:rPr>
        <w:t xml:space="preserve">(b) </w:t>
      </w:r>
      <w:proofErr w:type="gramStart"/>
      <w:r w:rsidRPr="000176AA">
        <w:rPr>
          <w:rFonts w:ascii="Arial" w:hAnsi="Arial" w:cs="Arial"/>
          <w:sz w:val="24"/>
          <w:szCs w:val="24"/>
        </w:rPr>
        <w:t>any</w:t>
      </w:r>
      <w:proofErr w:type="gramEnd"/>
      <w:r w:rsidRPr="000176AA">
        <w:rPr>
          <w:rFonts w:ascii="Arial" w:hAnsi="Arial" w:cs="Arial"/>
          <w:sz w:val="24"/>
          <w:szCs w:val="24"/>
        </w:rPr>
        <w:t xml:space="preserve"> transaction in connection with or incidental or ancillary to (a) above; </w:t>
      </w:r>
    </w:p>
    <w:p w:rsidR="0021464C" w:rsidRDefault="000176AA" w:rsidP="000176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76AA">
        <w:rPr>
          <w:rFonts w:ascii="Arial" w:hAnsi="Arial" w:cs="Arial"/>
          <w:sz w:val="24"/>
          <w:szCs w:val="24"/>
        </w:rPr>
        <w:t xml:space="preserve">(c) </w:t>
      </w:r>
      <w:proofErr w:type="gramStart"/>
      <w:r w:rsidRPr="000176AA">
        <w:rPr>
          <w:rFonts w:ascii="Arial" w:hAnsi="Arial" w:cs="Arial"/>
          <w:sz w:val="24"/>
          <w:szCs w:val="24"/>
        </w:rPr>
        <w:t>any</w:t>
      </w:r>
      <w:proofErr w:type="gramEnd"/>
      <w:r w:rsidRPr="000176AA">
        <w:rPr>
          <w:rFonts w:ascii="Arial" w:hAnsi="Arial" w:cs="Arial"/>
          <w:sz w:val="24"/>
          <w:szCs w:val="24"/>
        </w:rPr>
        <w:t xml:space="preserve"> transaction in the nature of (a) above, whether or not there is volume, frequency, continuity or regularity of such transaction; </w:t>
      </w:r>
    </w:p>
    <w:p w:rsidR="0021464C" w:rsidRDefault="000176AA" w:rsidP="000176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76AA">
        <w:rPr>
          <w:rFonts w:ascii="Arial" w:hAnsi="Arial" w:cs="Arial"/>
          <w:sz w:val="24"/>
          <w:szCs w:val="24"/>
        </w:rPr>
        <w:t xml:space="preserve">(d) </w:t>
      </w:r>
      <w:proofErr w:type="gramStart"/>
      <w:r w:rsidRPr="000176AA">
        <w:rPr>
          <w:rFonts w:ascii="Arial" w:hAnsi="Arial" w:cs="Arial"/>
          <w:sz w:val="24"/>
          <w:szCs w:val="24"/>
        </w:rPr>
        <w:t>supply</w:t>
      </w:r>
      <w:proofErr w:type="gramEnd"/>
      <w:r w:rsidRPr="000176AA">
        <w:rPr>
          <w:rFonts w:ascii="Arial" w:hAnsi="Arial" w:cs="Arial"/>
          <w:sz w:val="24"/>
          <w:szCs w:val="24"/>
        </w:rPr>
        <w:t xml:space="preserve"> or acquisition of goods including capital assets and services in connection with commencement or closure of business; </w:t>
      </w:r>
    </w:p>
    <w:p w:rsidR="0021464C" w:rsidRDefault="000176AA" w:rsidP="000176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76AA">
        <w:rPr>
          <w:rFonts w:ascii="Arial" w:hAnsi="Arial" w:cs="Arial"/>
          <w:sz w:val="24"/>
          <w:szCs w:val="24"/>
        </w:rPr>
        <w:t xml:space="preserve">(e) </w:t>
      </w:r>
      <w:proofErr w:type="gramStart"/>
      <w:r w:rsidRPr="000176AA">
        <w:rPr>
          <w:rFonts w:ascii="Arial" w:hAnsi="Arial" w:cs="Arial"/>
          <w:sz w:val="24"/>
          <w:szCs w:val="24"/>
        </w:rPr>
        <w:t>provision</w:t>
      </w:r>
      <w:proofErr w:type="gramEnd"/>
      <w:r w:rsidRPr="000176AA">
        <w:rPr>
          <w:rFonts w:ascii="Arial" w:hAnsi="Arial" w:cs="Arial"/>
          <w:sz w:val="24"/>
          <w:szCs w:val="24"/>
        </w:rPr>
        <w:t xml:space="preserve"> by a club, association, society, or any such body (for a subscription or any other consideration) of the facilities or benefits to its members, as the case may be; </w:t>
      </w:r>
    </w:p>
    <w:p w:rsidR="0021464C" w:rsidRDefault="000176AA" w:rsidP="000176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76AA">
        <w:rPr>
          <w:rFonts w:ascii="Arial" w:hAnsi="Arial" w:cs="Arial"/>
          <w:sz w:val="24"/>
          <w:szCs w:val="24"/>
        </w:rPr>
        <w:t xml:space="preserve">(f) </w:t>
      </w:r>
      <w:proofErr w:type="gramStart"/>
      <w:r w:rsidRPr="000176AA">
        <w:rPr>
          <w:rFonts w:ascii="Arial" w:hAnsi="Arial" w:cs="Arial"/>
          <w:sz w:val="24"/>
          <w:szCs w:val="24"/>
        </w:rPr>
        <w:t>admission</w:t>
      </w:r>
      <w:proofErr w:type="gramEnd"/>
      <w:r w:rsidRPr="000176AA">
        <w:rPr>
          <w:rFonts w:ascii="Arial" w:hAnsi="Arial" w:cs="Arial"/>
          <w:sz w:val="24"/>
          <w:szCs w:val="24"/>
        </w:rPr>
        <w:t xml:space="preserve">, for a consideration, of persons to any premises; and </w:t>
      </w:r>
    </w:p>
    <w:p w:rsidR="000176AA" w:rsidRDefault="000176AA" w:rsidP="000176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76AA">
        <w:rPr>
          <w:rFonts w:ascii="Arial" w:hAnsi="Arial" w:cs="Arial"/>
          <w:sz w:val="24"/>
          <w:szCs w:val="24"/>
        </w:rPr>
        <w:t xml:space="preserve">(g) </w:t>
      </w:r>
      <w:proofErr w:type="gramStart"/>
      <w:r w:rsidRPr="000176AA">
        <w:rPr>
          <w:rFonts w:ascii="Arial" w:hAnsi="Arial" w:cs="Arial"/>
          <w:sz w:val="24"/>
          <w:szCs w:val="24"/>
        </w:rPr>
        <w:t>services</w:t>
      </w:r>
      <w:proofErr w:type="gramEnd"/>
      <w:r w:rsidRPr="000176AA">
        <w:rPr>
          <w:rFonts w:ascii="Arial" w:hAnsi="Arial" w:cs="Arial"/>
          <w:sz w:val="24"/>
          <w:szCs w:val="24"/>
        </w:rPr>
        <w:t xml:space="preserve"> supplied by a person as the holder of an office which has been accepted by him in the course or furtherance of his trade, profession or vocation; </w:t>
      </w:r>
    </w:p>
    <w:p w:rsidR="0021464C" w:rsidRDefault="0021464C" w:rsidP="000176AA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CF61CC" w:rsidRPr="000176AA" w:rsidRDefault="000176AA" w:rsidP="000176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76AA">
        <w:rPr>
          <w:rFonts w:ascii="Arial" w:hAnsi="Arial" w:cs="Arial"/>
          <w:b/>
          <w:i/>
          <w:sz w:val="24"/>
          <w:szCs w:val="24"/>
        </w:rPr>
        <w:t>Clause 2(18):</w:t>
      </w:r>
      <w:r w:rsidR="0038177D">
        <w:rPr>
          <w:rFonts w:ascii="Arial" w:hAnsi="Arial" w:cs="Arial"/>
          <w:sz w:val="24"/>
          <w:szCs w:val="24"/>
        </w:rPr>
        <w:t xml:space="preserve"> </w:t>
      </w:r>
      <w:r w:rsidR="0038177D" w:rsidRPr="0038177D">
        <w:rPr>
          <w:rFonts w:ascii="Arial" w:hAnsi="Arial" w:cs="Arial"/>
          <w:i/>
          <w:sz w:val="24"/>
          <w:szCs w:val="24"/>
        </w:rPr>
        <w:t>“Business V</w:t>
      </w:r>
      <w:r w:rsidRPr="0038177D">
        <w:rPr>
          <w:rFonts w:ascii="Arial" w:hAnsi="Arial" w:cs="Arial"/>
          <w:i/>
          <w:sz w:val="24"/>
          <w:szCs w:val="24"/>
        </w:rPr>
        <w:t>ertical”</w:t>
      </w:r>
      <w:r w:rsidRPr="000176AA">
        <w:rPr>
          <w:rFonts w:ascii="Arial" w:hAnsi="Arial" w:cs="Arial"/>
          <w:sz w:val="24"/>
          <w:szCs w:val="24"/>
        </w:rPr>
        <w:t xml:space="preserve"> shall have the meaning assigned to a ‘business segment’ in Accounting Standard 17 issued by the Institute of Chartered Accountants of India;</w:t>
      </w:r>
    </w:p>
    <w:sectPr w:rsidR="00CF61CC" w:rsidRPr="000176AA" w:rsidSect="009A1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76AA"/>
    <w:rsid w:val="000176AA"/>
    <w:rsid w:val="0021464C"/>
    <w:rsid w:val="0038177D"/>
    <w:rsid w:val="009A1C29"/>
    <w:rsid w:val="00CF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2016-09-07T11:03:00Z</dcterms:created>
  <dcterms:modified xsi:type="dcterms:W3CDTF">2016-09-08T06:04:00Z</dcterms:modified>
</cp:coreProperties>
</file>