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92" w:rsidRDefault="00C46092" w:rsidP="00C46092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FAQs on Goods &amp; Services Tax</w:t>
      </w:r>
    </w:p>
    <w:p w:rsidR="00C46092" w:rsidRDefault="00C46092" w:rsidP="00C46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C46092" w:rsidRPr="00817358" w:rsidRDefault="00817358" w:rsidP="00471B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color w:val="0070C0"/>
          <w:sz w:val="32"/>
          <w:szCs w:val="32"/>
        </w:rPr>
      </w:pPr>
      <w:r w:rsidRPr="00817358">
        <w:rPr>
          <w:rFonts w:asciiTheme="majorHAnsi" w:hAnsiTheme="majorHAnsi"/>
          <w:b/>
          <w:sz w:val="32"/>
          <w:szCs w:val="32"/>
        </w:rPr>
        <w:t>1. Overview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817358">
        <w:rPr>
          <w:rFonts w:asciiTheme="majorHAnsi" w:hAnsiTheme="majorHAnsi"/>
          <w:b/>
          <w:sz w:val="32"/>
          <w:szCs w:val="32"/>
        </w:rPr>
        <w:t>of Goods and Services Tax (GST)</w:t>
      </w:r>
    </w:p>
    <w:p w:rsidR="00C46092" w:rsidRPr="00B5694E" w:rsidRDefault="00C46092" w:rsidP="00C46092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gramStart"/>
      <w:r w:rsidRPr="00E13275">
        <w:rPr>
          <w:sz w:val="24"/>
          <w:szCs w:val="24"/>
        </w:rPr>
        <w:t>Q 3.</w:t>
      </w:r>
      <w:proofErr w:type="gramEnd"/>
      <w:r w:rsidRPr="00E13275">
        <w:rPr>
          <w:sz w:val="24"/>
          <w:szCs w:val="24"/>
        </w:rPr>
        <w:t xml:space="preserve"> Which of the existing taxes are proposed to be subsumed under GST?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gramStart"/>
      <w:r w:rsidRPr="00E13275">
        <w:rPr>
          <w:sz w:val="24"/>
          <w:szCs w:val="24"/>
        </w:rPr>
        <w:t>Ans.</w:t>
      </w:r>
      <w:proofErr w:type="gramEnd"/>
      <w:r w:rsidRPr="00E13275">
        <w:rPr>
          <w:sz w:val="24"/>
          <w:szCs w:val="24"/>
        </w:rPr>
        <w:t xml:space="preserve"> The GST would replace the following taxes: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>(</w:t>
      </w:r>
      <w:proofErr w:type="spellStart"/>
      <w:r w:rsidRPr="00E13275">
        <w:rPr>
          <w:sz w:val="24"/>
          <w:szCs w:val="24"/>
        </w:rPr>
        <w:t>i</w:t>
      </w:r>
      <w:proofErr w:type="spellEnd"/>
      <w:r w:rsidRPr="00E13275">
        <w:rPr>
          <w:sz w:val="24"/>
          <w:szCs w:val="24"/>
        </w:rPr>
        <w:t xml:space="preserve">) </w:t>
      </w:r>
      <w:proofErr w:type="gramStart"/>
      <w:r w:rsidRPr="00E13275">
        <w:rPr>
          <w:sz w:val="24"/>
          <w:szCs w:val="24"/>
        </w:rPr>
        <w:t>taxes</w:t>
      </w:r>
      <w:proofErr w:type="gramEnd"/>
      <w:r w:rsidRPr="00E13275">
        <w:rPr>
          <w:sz w:val="24"/>
          <w:szCs w:val="24"/>
        </w:rPr>
        <w:t xml:space="preserve"> currently levied and collected by the Centre: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a. Central Excise duty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b. Duties of Excise (Medicinal and Toilet Preparations)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c. Additional Duties of Excise (Goods of Special Importance)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d. Additional Duties of Excise (Textiles and Textile Products)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gramStart"/>
      <w:r w:rsidRPr="00E13275">
        <w:rPr>
          <w:sz w:val="24"/>
          <w:szCs w:val="24"/>
        </w:rPr>
        <w:t>e</w:t>
      </w:r>
      <w:proofErr w:type="gramEnd"/>
      <w:r w:rsidRPr="00E13275">
        <w:rPr>
          <w:sz w:val="24"/>
          <w:szCs w:val="24"/>
        </w:rPr>
        <w:t xml:space="preserve">. Additional Duties of Customs (commonly known as CVD)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f. Special Additional Duty of Customs (SAD)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g. Service Tax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h. Central Surcharges and </w:t>
      </w:r>
      <w:proofErr w:type="spellStart"/>
      <w:r w:rsidRPr="00E13275">
        <w:rPr>
          <w:sz w:val="24"/>
          <w:szCs w:val="24"/>
        </w:rPr>
        <w:t>Cesses</w:t>
      </w:r>
      <w:proofErr w:type="spellEnd"/>
      <w:r w:rsidRPr="00E13275">
        <w:rPr>
          <w:sz w:val="24"/>
          <w:szCs w:val="24"/>
        </w:rPr>
        <w:t xml:space="preserve"> </w:t>
      </w:r>
      <w:proofErr w:type="gramStart"/>
      <w:r w:rsidRPr="00E13275">
        <w:rPr>
          <w:sz w:val="24"/>
          <w:szCs w:val="24"/>
        </w:rPr>
        <w:t>so</w:t>
      </w:r>
      <w:proofErr w:type="gramEnd"/>
      <w:r w:rsidRPr="00E13275">
        <w:rPr>
          <w:sz w:val="24"/>
          <w:szCs w:val="24"/>
        </w:rPr>
        <w:t xml:space="preserve"> far as they relate to supply of goods and services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>(ii) State taxes that would be subsumed under the GST are: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 a. State VAT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b. Central Sales Tax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c. Luxury Tax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d. Entry Tax (all forms)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>e. Entertainment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and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Amusement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Tax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(except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 xml:space="preserve">when levied by the local bodies)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>f. Taxes on advertisements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g. Purchase Tax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h. Taxes on lotteries, betting and gambling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E13275">
        <w:rPr>
          <w:sz w:val="24"/>
          <w:szCs w:val="24"/>
        </w:rPr>
        <w:t>i</w:t>
      </w:r>
      <w:proofErr w:type="spellEnd"/>
      <w:r w:rsidRPr="00E13275">
        <w:rPr>
          <w:sz w:val="24"/>
          <w:szCs w:val="24"/>
        </w:rPr>
        <w:t>. State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Surcharges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and</w:t>
      </w:r>
      <w:r w:rsidR="0085247D">
        <w:rPr>
          <w:sz w:val="24"/>
          <w:szCs w:val="24"/>
        </w:rPr>
        <w:t xml:space="preserve"> </w:t>
      </w:r>
      <w:proofErr w:type="spellStart"/>
      <w:r w:rsidRPr="00E13275">
        <w:rPr>
          <w:sz w:val="24"/>
          <w:szCs w:val="24"/>
        </w:rPr>
        <w:t>Cesses</w:t>
      </w:r>
      <w:proofErr w:type="spellEnd"/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so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far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as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they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>relate</w:t>
      </w:r>
      <w:r w:rsidR="0085247D">
        <w:rPr>
          <w:sz w:val="24"/>
          <w:szCs w:val="24"/>
        </w:rPr>
        <w:t xml:space="preserve"> </w:t>
      </w:r>
      <w:r w:rsidRPr="00E13275">
        <w:rPr>
          <w:sz w:val="24"/>
          <w:szCs w:val="24"/>
        </w:rPr>
        <w:t xml:space="preserve">to supply of goods and services </w:t>
      </w:r>
    </w:p>
    <w:p w:rsidR="00FC240C" w:rsidRPr="00E13275" w:rsidRDefault="00FC240C" w:rsidP="00E13275">
      <w:p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E13275">
        <w:rPr>
          <w:sz w:val="24"/>
          <w:szCs w:val="24"/>
        </w:rPr>
        <w:t xml:space="preserve">The GST Council shall make recommendations to the Union and States on the taxes, </w:t>
      </w:r>
      <w:proofErr w:type="spellStart"/>
      <w:r w:rsidRPr="00E13275">
        <w:rPr>
          <w:sz w:val="24"/>
          <w:szCs w:val="24"/>
        </w:rPr>
        <w:t>cesses</w:t>
      </w:r>
      <w:proofErr w:type="spellEnd"/>
      <w:r w:rsidRPr="00E13275">
        <w:rPr>
          <w:sz w:val="24"/>
          <w:szCs w:val="24"/>
        </w:rPr>
        <w:t xml:space="preserve"> and surcharges levied by the Centre, the States and the local bodies which may be subsumed in the GST</w:t>
      </w:r>
    </w:p>
    <w:p w:rsidR="00C46092" w:rsidRPr="00A04CB1" w:rsidRDefault="00C46092" w:rsidP="00BC4910">
      <w:pPr>
        <w:autoSpaceDE w:val="0"/>
        <w:autoSpaceDN w:val="0"/>
        <w:adjustRightInd w:val="0"/>
        <w:spacing w:after="0" w:line="240" w:lineRule="auto"/>
        <w:ind w:left="540"/>
        <w:rPr>
          <w:rFonts w:ascii="Cambria-Italic" w:hAnsi="Cambria-Italic" w:cs="Cambria-Italic"/>
          <w:i/>
          <w:iCs/>
          <w:sz w:val="24"/>
          <w:szCs w:val="24"/>
        </w:rPr>
      </w:pPr>
      <w:r w:rsidRPr="00A04CB1">
        <w:rPr>
          <w:rFonts w:ascii="Arial" w:hAnsi="Arial" w:cs="Arial"/>
          <w:i/>
          <w:color w:val="0070C0"/>
        </w:rPr>
        <w:lastRenderedPageBreak/>
        <w:t>Source:</w:t>
      </w:r>
      <w:r w:rsidR="003F49C5" w:rsidRPr="00A04CB1">
        <w:rPr>
          <w:i/>
        </w:rPr>
        <w:t xml:space="preserve"> </w:t>
      </w:r>
      <w:hyperlink r:id="rId4" w:history="1">
        <w:r w:rsidR="00BC4910" w:rsidRPr="00320EF3">
          <w:rPr>
            <w:rStyle w:val="Hyperlink"/>
            <w:rFonts w:ascii="Arial" w:hAnsi="Arial" w:cs="Arial"/>
            <w:i/>
          </w:rPr>
          <w:t>http://www.cbec.gov.in/resources//htdocs-cbec/gst/new-faq-on-gst-second-</w:t>
        </w:r>
      </w:hyperlink>
      <w:r w:rsidR="003F49C5" w:rsidRPr="00A04CB1">
        <w:rPr>
          <w:rFonts w:ascii="Arial" w:hAnsi="Arial" w:cs="Arial"/>
          <w:i/>
          <w:color w:val="0070C0"/>
        </w:rPr>
        <w:t>edition.pdf</w:t>
      </w:r>
    </w:p>
    <w:p w:rsidR="00C46092" w:rsidRDefault="00C46092" w:rsidP="00C46092"/>
    <w:p w:rsidR="00C46092" w:rsidRPr="00205404" w:rsidRDefault="00C46092" w:rsidP="00C46092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p w:rsidR="00D01856" w:rsidRDefault="00D01856"/>
    <w:sectPr w:rsidR="00D01856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46092"/>
    <w:rsid w:val="00143150"/>
    <w:rsid w:val="003F49C5"/>
    <w:rsid w:val="00471B1C"/>
    <w:rsid w:val="00780108"/>
    <w:rsid w:val="00817358"/>
    <w:rsid w:val="0085247D"/>
    <w:rsid w:val="00A04CB1"/>
    <w:rsid w:val="00A72177"/>
    <w:rsid w:val="00BC4910"/>
    <w:rsid w:val="00C46092"/>
    <w:rsid w:val="00D01856"/>
    <w:rsid w:val="00E13275"/>
    <w:rsid w:val="00FC240C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ec.gov.in/resources//htdocs-cbec/gst/new-faq-on-gst-secon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t1045</dc:creator>
  <cp:keywords/>
  <dc:description/>
  <cp:lastModifiedBy>Nikita Agarwal</cp:lastModifiedBy>
  <cp:revision>14</cp:revision>
  <dcterms:created xsi:type="dcterms:W3CDTF">2017-05-04T05:12:00Z</dcterms:created>
  <dcterms:modified xsi:type="dcterms:W3CDTF">2017-05-05T04:40:00Z</dcterms:modified>
</cp:coreProperties>
</file>