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99" w:rsidRPr="00376799" w:rsidRDefault="00376799" w:rsidP="00376799">
      <w:pPr>
        <w:jc w:val="center"/>
        <w:rPr>
          <w:rFonts w:ascii="Times New Roman" w:hAnsi="Times New Roman" w:cs="Times New Roman"/>
          <w:b/>
          <w:sz w:val="32"/>
          <w:szCs w:val="32"/>
          <w:lang w:val="en-US"/>
        </w:rPr>
      </w:pPr>
      <w:r w:rsidRPr="00376799">
        <w:rPr>
          <w:rFonts w:ascii="Times New Roman" w:hAnsi="Times New Roman" w:cs="Times New Roman"/>
          <w:b/>
          <w:sz w:val="32"/>
          <w:szCs w:val="32"/>
          <w:lang w:val="en-US"/>
        </w:rPr>
        <w:t>EXECUTIVE PROGRAMME</w:t>
      </w:r>
    </w:p>
    <w:p w:rsidR="00376799" w:rsidRPr="00376799" w:rsidRDefault="00376799" w:rsidP="00376799">
      <w:pPr>
        <w:jc w:val="center"/>
        <w:rPr>
          <w:rFonts w:ascii="Times New Roman" w:hAnsi="Times New Roman" w:cs="Times New Roman"/>
          <w:b/>
          <w:bCs/>
          <w:sz w:val="32"/>
          <w:szCs w:val="32"/>
        </w:rPr>
      </w:pPr>
      <w:r w:rsidRPr="00376799">
        <w:rPr>
          <w:rFonts w:ascii="Times New Roman" w:hAnsi="Times New Roman" w:cs="Times New Roman"/>
          <w:b/>
          <w:bCs/>
          <w:sz w:val="32"/>
          <w:szCs w:val="32"/>
        </w:rPr>
        <w:t>(NEW SYLLABUS)</w:t>
      </w:r>
    </w:p>
    <w:p w:rsidR="00376799" w:rsidRPr="00376799" w:rsidRDefault="00376799" w:rsidP="00376799">
      <w:pPr>
        <w:jc w:val="center"/>
        <w:rPr>
          <w:rFonts w:ascii="Times New Roman" w:hAnsi="Times New Roman" w:cs="Times New Roman"/>
          <w:b/>
          <w:bCs/>
          <w:sz w:val="32"/>
          <w:szCs w:val="32"/>
        </w:rPr>
      </w:pPr>
    </w:p>
    <w:p w:rsidR="00376799" w:rsidRPr="00376799" w:rsidRDefault="00376799" w:rsidP="00376799">
      <w:pPr>
        <w:jc w:val="center"/>
        <w:rPr>
          <w:rFonts w:ascii="Times New Roman" w:hAnsi="Times New Roman" w:cs="Times New Roman"/>
          <w:b/>
          <w:bCs/>
          <w:sz w:val="32"/>
          <w:szCs w:val="32"/>
        </w:rPr>
      </w:pPr>
    </w:p>
    <w:p w:rsidR="00376799" w:rsidRPr="00376799" w:rsidRDefault="00376799" w:rsidP="00376799">
      <w:pPr>
        <w:jc w:val="center"/>
        <w:rPr>
          <w:rFonts w:ascii="Times New Roman" w:hAnsi="Times New Roman" w:cs="Times New Roman"/>
          <w:b/>
          <w:sz w:val="32"/>
          <w:szCs w:val="32"/>
        </w:rPr>
      </w:pPr>
      <w:r w:rsidRPr="00376799">
        <w:rPr>
          <w:rFonts w:ascii="Times New Roman" w:hAnsi="Times New Roman" w:cs="Times New Roman"/>
          <w:b/>
          <w:sz w:val="32"/>
          <w:szCs w:val="32"/>
        </w:rPr>
        <w:t>UPDATES FOR</w:t>
      </w:r>
    </w:p>
    <w:p w:rsidR="00376799" w:rsidRPr="00376799" w:rsidRDefault="00376799" w:rsidP="00376799">
      <w:pPr>
        <w:jc w:val="center"/>
        <w:rPr>
          <w:rFonts w:ascii="Times New Roman" w:hAnsi="Times New Roman" w:cs="Times New Roman"/>
          <w:b/>
          <w:sz w:val="32"/>
          <w:szCs w:val="32"/>
        </w:rPr>
      </w:pPr>
      <w:r w:rsidRPr="00376799">
        <w:rPr>
          <w:rFonts w:ascii="Times New Roman" w:hAnsi="Times New Roman" w:cs="Times New Roman"/>
          <w:b/>
          <w:sz w:val="32"/>
          <w:szCs w:val="32"/>
        </w:rPr>
        <w:t>SECURITIES LAWS AND CAPITAL MARKETS</w:t>
      </w:r>
    </w:p>
    <w:p w:rsidR="00376799" w:rsidRPr="00376799" w:rsidRDefault="00376799" w:rsidP="00376799">
      <w:pPr>
        <w:jc w:val="center"/>
        <w:rPr>
          <w:rFonts w:ascii="Times New Roman" w:hAnsi="Times New Roman" w:cs="Times New Roman"/>
          <w:b/>
          <w:sz w:val="32"/>
          <w:szCs w:val="32"/>
        </w:rPr>
      </w:pPr>
      <w:r w:rsidRPr="00376799">
        <w:rPr>
          <w:rFonts w:ascii="Times New Roman" w:hAnsi="Times New Roman" w:cs="Times New Roman"/>
          <w:b/>
          <w:bCs/>
          <w:sz w:val="32"/>
          <w:szCs w:val="32"/>
        </w:rPr>
        <w:t>(Relevant for students appearing in June, 2019 Examination)</w:t>
      </w:r>
    </w:p>
    <w:p w:rsidR="00376799" w:rsidRPr="00376799" w:rsidRDefault="00376799" w:rsidP="00376799">
      <w:pPr>
        <w:rPr>
          <w:rFonts w:ascii="Times New Roman" w:hAnsi="Times New Roman" w:cs="Times New Roman"/>
          <w:b/>
          <w:bCs/>
          <w:sz w:val="32"/>
          <w:szCs w:val="32"/>
        </w:rPr>
      </w:pPr>
    </w:p>
    <w:p w:rsidR="00376799" w:rsidRPr="00376799" w:rsidRDefault="00376799" w:rsidP="00376799">
      <w:pPr>
        <w:jc w:val="center"/>
        <w:rPr>
          <w:rFonts w:ascii="Times New Roman" w:hAnsi="Times New Roman" w:cs="Times New Roman"/>
          <w:b/>
          <w:sz w:val="32"/>
          <w:szCs w:val="32"/>
          <w:lang w:val="en-US"/>
        </w:rPr>
      </w:pPr>
      <w:r w:rsidRPr="00376799">
        <w:rPr>
          <w:rFonts w:ascii="Times New Roman" w:hAnsi="Times New Roman" w:cs="Times New Roman"/>
          <w:b/>
          <w:sz w:val="32"/>
          <w:szCs w:val="32"/>
          <w:lang w:val="en-US"/>
        </w:rPr>
        <w:t>MODULE 2- PAPER 6</w:t>
      </w:r>
    </w:p>
    <w:p w:rsidR="00376799" w:rsidRPr="00376799" w:rsidRDefault="00376799" w:rsidP="00376799">
      <w:pPr>
        <w:rPr>
          <w:rFonts w:ascii="Times New Roman" w:hAnsi="Times New Roman" w:cs="Times New Roman"/>
          <w:b/>
          <w:bCs/>
          <w:sz w:val="32"/>
          <w:szCs w:val="32"/>
        </w:rPr>
      </w:pPr>
    </w:p>
    <w:p w:rsidR="00376799" w:rsidRPr="00376799" w:rsidRDefault="00376799" w:rsidP="00376799">
      <w:pPr>
        <w:rPr>
          <w:rFonts w:ascii="Times New Roman" w:hAnsi="Times New Roman" w:cs="Times New Roman"/>
          <w:b/>
          <w:bCs/>
          <w:sz w:val="32"/>
          <w:szCs w:val="32"/>
        </w:rPr>
      </w:pPr>
    </w:p>
    <w:p w:rsidR="00376799" w:rsidRPr="00376799" w:rsidRDefault="00376799" w:rsidP="00376799">
      <w:pPr>
        <w:rPr>
          <w:rFonts w:ascii="Times New Roman" w:hAnsi="Times New Roman" w:cs="Times New Roman"/>
          <w:b/>
          <w:bCs/>
          <w:sz w:val="32"/>
          <w:szCs w:val="32"/>
        </w:rPr>
      </w:pPr>
    </w:p>
    <w:p w:rsidR="00376799" w:rsidRPr="00376799" w:rsidRDefault="00376799" w:rsidP="00376799">
      <w:pPr>
        <w:rPr>
          <w:rFonts w:ascii="Times New Roman" w:hAnsi="Times New Roman" w:cs="Times New Roman"/>
          <w:b/>
          <w:bCs/>
          <w:sz w:val="32"/>
          <w:szCs w:val="32"/>
        </w:rPr>
      </w:pPr>
    </w:p>
    <w:p w:rsidR="00376799" w:rsidRPr="00376799" w:rsidRDefault="00376799" w:rsidP="00376799">
      <w:pPr>
        <w:rPr>
          <w:rFonts w:ascii="Times New Roman" w:hAnsi="Times New Roman" w:cs="Times New Roman"/>
          <w:b/>
          <w:bCs/>
          <w:sz w:val="32"/>
          <w:szCs w:val="32"/>
        </w:rPr>
      </w:pPr>
    </w:p>
    <w:p w:rsidR="00376799" w:rsidRPr="00376799" w:rsidRDefault="00376799" w:rsidP="00376799">
      <w:pPr>
        <w:rPr>
          <w:rFonts w:ascii="Times New Roman" w:hAnsi="Times New Roman" w:cs="Times New Roman"/>
          <w:b/>
          <w:bCs/>
          <w:sz w:val="32"/>
          <w:szCs w:val="32"/>
        </w:rPr>
      </w:pPr>
    </w:p>
    <w:p w:rsidR="00376799" w:rsidRPr="00376799" w:rsidRDefault="00376799" w:rsidP="00376799">
      <w:pPr>
        <w:rPr>
          <w:b/>
          <w:bCs/>
        </w:rPr>
      </w:pPr>
    </w:p>
    <w:p w:rsidR="00376799" w:rsidRPr="00376799" w:rsidRDefault="00376799" w:rsidP="00376799">
      <w:pPr>
        <w:rPr>
          <w:b/>
          <w:bCs/>
        </w:rPr>
      </w:pPr>
    </w:p>
    <w:p w:rsidR="00376799" w:rsidRPr="00376799" w:rsidRDefault="00376799" w:rsidP="00376799">
      <w:pPr>
        <w:rPr>
          <w:b/>
          <w:bCs/>
        </w:rPr>
      </w:pPr>
    </w:p>
    <w:p w:rsidR="00376799" w:rsidRPr="00376799" w:rsidRDefault="00376799" w:rsidP="00376799">
      <w:pPr>
        <w:rPr>
          <w:b/>
          <w:bCs/>
        </w:rPr>
      </w:pPr>
    </w:p>
    <w:p w:rsidR="00376799" w:rsidRPr="00376799" w:rsidRDefault="00376799" w:rsidP="00376799">
      <w:pPr>
        <w:rPr>
          <w:b/>
          <w:bCs/>
        </w:rPr>
      </w:pPr>
    </w:p>
    <w:p w:rsidR="00376799" w:rsidRPr="00376799" w:rsidRDefault="00376799" w:rsidP="00376799">
      <w:pPr>
        <w:rPr>
          <w:b/>
          <w:bCs/>
        </w:rPr>
      </w:pPr>
    </w:p>
    <w:p w:rsidR="00376799" w:rsidRPr="00376799" w:rsidRDefault="00376799" w:rsidP="00376799">
      <w:pPr>
        <w:jc w:val="both"/>
        <w:rPr>
          <w:rFonts w:ascii="Times New Roman" w:hAnsi="Times New Roman" w:cs="Times New Roman"/>
          <w:i/>
          <w:lang w:val="en-US"/>
        </w:rPr>
      </w:pPr>
      <w:r w:rsidRPr="00376799">
        <w:rPr>
          <w:rFonts w:ascii="Times New Roman" w:hAnsi="Times New Roman" w:cs="Times New Roman"/>
          <w:i/>
          <w:lang w:val="en-US"/>
        </w:rPr>
        <w:t>Disclaimer-</w:t>
      </w:r>
    </w:p>
    <w:p w:rsidR="00376799" w:rsidRPr="00376799" w:rsidRDefault="00376799" w:rsidP="00376799">
      <w:pPr>
        <w:jc w:val="both"/>
        <w:rPr>
          <w:rFonts w:ascii="Times New Roman" w:hAnsi="Times New Roman" w:cs="Times New Roman"/>
          <w:i/>
          <w:lang w:val="en-US"/>
        </w:rPr>
      </w:pPr>
      <w:r w:rsidRPr="00376799">
        <w:rPr>
          <w:rFonts w:ascii="Times New Roman" w:hAnsi="Times New Roman" w:cs="Times New Roman"/>
          <w:i/>
          <w:lang w:val="en-US"/>
        </w:rPr>
        <w:t>This document has been prepared purely for academic purposes only and it does not necessarily reflect the views of ICSI. Any person wishing to act on the basis of this document should do so only after cross checking with the original source.</w:t>
      </w:r>
    </w:p>
    <w:p w:rsidR="00376799" w:rsidRPr="00376799" w:rsidRDefault="00376799" w:rsidP="00376799">
      <w:pPr>
        <w:jc w:val="both"/>
        <w:rPr>
          <w:rFonts w:ascii="Times New Roman" w:hAnsi="Times New Roman" w:cs="Times New Roman"/>
          <w:i/>
          <w:lang w:val="en-US"/>
        </w:rPr>
      </w:pPr>
    </w:p>
    <w:p w:rsidR="00BB3644" w:rsidRDefault="00BB3644" w:rsidP="00BB3644"/>
    <w:p w:rsidR="00BB3644" w:rsidRDefault="00BB3644" w:rsidP="00BB3644"/>
    <w:p w:rsidR="00FD25A8" w:rsidRPr="00FD25A8" w:rsidRDefault="00FD25A8" w:rsidP="00FD25A8">
      <w:pPr>
        <w:rPr>
          <w:i/>
          <w:lang w:val="en-US"/>
        </w:rPr>
      </w:pPr>
      <w:r w:rsidRPr="00FD25A8">
        <w:rPr>
          <w:rFonts w:ascii="Times New Roman" w:hAnsi="Times New Roman" w:cs="Times New Roman"/>
          <w:i/>
          <w:noProof/>
          <w:lang w:eastAsia="en-IN"/>
        </w:rPr>
        <mc:AlternateContent>
          <mc:Choice Requires="wps">
            <w:drawing>
              <wp:anchor distT="45720" distB="45720" distL="114300" distR="114300" simplePos="0" relativeHeight="251659264" behindDoc="0" locked="0" layoutInCell="1" allowOverlap="1" wp14:anchorId="1BE8C785" wp14:editId="4C3AE9CB">
                <wp:simplePos x="0" y="0"/>
                <wp:positionH relativeFrom="margin">
                  <wp:align>right</wp:align>
                </wp:positionH>
                <wp:positionV relativeFrom="paragraph">
                  <wp:posOffset>295275</wp:posOffset>
                </wp:positionV>
                <wp:extent cx="5705475" cy="2228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28850"/>
                        </a:xfrm>
                        <a:prstGeom prst="rect">
                          <a:avLst/>
                        </a:prstGeom>
                        <a:solidFill>
                          <a:srgbClr val="FFFFFF"/>
                        </a:solidFill>
                        <a:ln w="19050">
                          <a:solidFill>
                            <a:srgbClr val="000000"/>
                          </a:solidFill>
                          <a:miter lim="800000"/>
                          <a:headEnd/>
                          <a:tailEnd/>
                        </a:ln>
                      </wps:spPr>
                      <wps:txbx>
                        <w:txbxContent>
                          <w:p w:rsidR="00FD25A8" w:rsidRPr="00FD25A8" w:rsidRDefault="00FD25A8" w:rsidP="00FD25A8">
                            <w:pPr>
                              <w:rPr>
                                <w:rFonts w:ascii="Times New Roman" w:hAnsi="Times New Roman" w:cs="Times New Roman"/>
                                <w:b/>
                                <w:i/>
                              </w:rPr>
                            </w:pPr>
                            <w:r w:rsidRPr="00FD25A8">
                              <w:rPr>
                                <w:rFonts w:ascii="Times New Roman" w:hAnsi="Times New Roman" w:cs="Times New Roman"/>
                                <w:b/>
                                <w:i/>
                              </w:rPr>
                              <w:t xml:space="preserve">Students appearing in </w:t>
                            </w:r>
                            <w:r w:rsidRPr="00FD25A8">
                              <w:rPr>
                                <w:rFonts w:ascii="Times New Roman" w:hAnsi="Times New Roman" w:cs="Times New Roman"/>
                                <w:b/>
                                <w:i/>
                              </w:rPr>
                              <w:t>June 2019</w:t>
                            </w:r>
                            <w:r w:rsidRPr="00FD25A8">
                              <w:rPr>
                                <w:rFonts w:ascii="Times New Roman" w:hAnsi="Times New Roman" w:cs="Times New Roman"/>
                                <w:b/>
                                <w:i/>
                              </w:rPr>
                              <w:t xml:space="preserve"> Examin</w:t>
                            </w:r>
                            <w:r w:rsidRPr="00FD25A8">
                              <w:rPr>
                                <w:rFonts w:ascii="Times New Roman" w:hAnsi="Times New Roman" w:cs="Times New Roman"/>
                                <w:b/>
                                <w:i/>
                              </w:rPr>
                              <w:t>ation shall note the following:</w:t>
                            </w:r>
                          </w:p>
                          <w:p w:rsidR="00FD25A8" w:rsidRDefault="00FD25A8" w:rsidP="00FD25A8">
                            <w:pPr>
                              <w:jc w:val="both"/>
                              <w:rPr>
                                <w:rFonts w:ascii="Times New Roman" w:hAnsi="Times New Roman" w:cs="Times New Roman"/>
                                <w:i/>
                              </w:rPr>
                            </w:pPr>
                            <w:r w:rsidRPr="00FD25A8">
                              <w:rPr>
                                <w:rFonts w:ascii="Times New Roman" w:hAnsi="Times New Roman" w:cs="Times New Roman"/>
                                <w:i/>
                              </w:rPr>
                              <w:t>Students are also required to update themselves on all the relevant Notifications, Circulars, Clarifications, etc. issued by the SEBI, RBI &amp; Central Government on or before six months prior to the date of the examination.</w:t>
                            </w:r>
                          </w:p>
                          <w:p w:rsidR="00FD25A8" w:rsidRPr="00FD25A8" w:rsidRDefault="00FD25A8" w:rsidP="00FD25A8">
                            <w:pPr>
                              <w:jc w:val="both"/>
                              <w:rPr>
                                <w:rFonts w:ascii="Times New Roman" w:hAnsi="Times New Roman" w:cs="Times New Roman"/>
                                <w:i/>
                              </w:rPr>
                            </w:pPr>
                            <w:r>
                              <w:rPr>
                                <w:rFonts w:ascii="Times New Roman" w:hAnsi="Times New Roman" w:cs="Times New Roman"/>
                                <w:i/>
                              </w:rPr>
                              <w:t>It may also be noted that for June 2019 Examination the following new Regulations will be applicable:</w:t>
                            </w:r>
                          </w:p>
                          <w:p w:rsidR="00FD25A8" w:rsidRPr="00FD25A8" w:rsidRDefault="00FD25A8" w:rsidP="00FD25A8">
                            <w:pPr>
                              <w:jc w:val="both"/>
                              <w:rPr>
                                <w:rFonts w:ascii="Times New Roman" w:hAnsi="Times New Roman" w:cs="Times New Roman"/>
                                <w:i/>
                              </w:rPr>
                            </w:pPr>
                            <w:r w:rsidRPr="00FD25A8">
                              <w:rPr>
                                <w:rFonts w:ascii="Times New Roman" w:hAnsi="Times New Roman" w:cs="Times New Roman"/>
                                <w:i/>
                              </w:rPr>
                              <w:t>1. SEBI ((Issue of Capital and Disclosure Requirements) Regulations</w:t>
                            </w:r>
                            <w:r>
                              <w:rPr>
                                <w:rFonts w:ascii="Times New Roman" w:hAnsi="Times New Roman" w:cs="Times New Roman"/>
                                <w:i/>
                              </w:rPr>
                              <w:t>,</w:t>
                            </w:r>
                            <w:r w:rsidRPr="00FD25A8">
                              <w:rPr>
                                <w:rFonts w:ascii="Times New Roman" w:hAnsi="Times New Roman" w:cs="Times New Roman"/>
                                <w:i/>
                              </w:rPr>
                              <w:t xml:space="preserve"> 2018</w:t>
                            </w:r>
                          </w:p>
                          <w:p w:rsidR="00FD25A8" w:rsidRPr="00FD25A8" w:rsidRDefault="00FD25A8" w:rsidP="00FD25A8">
                            <w:pPr>
                              <w:jc w:val="both"/>
                              <w:rPr>
                                <w:rFonts w:ascii="Times New Roman" w:hAnsi="Times New Roman" w:cs="Times New Roman"/>
                                <w:i/>
                              </w:rPr>
                            </w:pPr>
                            <w:r w:rsidRPr="00FD25A8">
                              <w:rPr>
                                <w:rFonts w:ascii="Times New Roman" w:hAnsi="Times New Roman" w:cs="Times New Roman"/>
                                <w:i/>
                              </w:rPr>
                              <w:t>2. SEBI (Buy-Back of Securities) Regulations, 1998</w:t>
                            </w:r>
                          </w:p>
                          <w:p w:rsidR="00FD25A8" w:rsidRPr="00FD25A8" w:rsidRDefault="00FD25A8" w:rsidP="00FD25A8">
                            <w:pPr>
                              <w:jc w:val="both"/>
                              <w:rPr>
                                <w:rFonts w:ascii="Times New Roman" w:hAnsi="Times New Roman" w:cs="Times New Roman"/>
                                <w:i/>
                              </w:rPr>
                            </w:pPr>
                            <w:r w:rsidRPr="00FD25A8">
                              <w:rPr>
                                <w:rFonts w:ascii="Times New Roman" w:hAnsi="Times New Roman" w:cs="Times New Roman"/>
                                <w:i/>
                              </w:rPr>
                              <w:t>3. SEBI</w:t>
                            </w:r>
                            <w:r>
                              <w:t xml:space="preserve"> </w:t>
                            </w:r>
                            <w:r w:rsidRPr="00FD25A8">
                              <w:rPr>
                                <w:rFonts w:ascii="Times New Roman" w:hAnsi="Times New Roman" w:cs="Times New Roman"/>
                                <w:i/>
                              </w:rPr>
                              <w:t>(Depositories and Participants) Regulations, 2018</w:t>
                            </w:r>
                          </w:p>
                          <w:p w:rsidR="00FD25A8" w:rsidRPr="00FD25A8" w:rsidRDefault="00FD25A8" w:rsidP="00FD25A8">
                            <w:pPr>
                              <w:jc w:val="both"/>
                              <w:rPr>
                                <w:rFonts w:ascii="Times New Roman" w:hAnsi="Times New Roman" w:cs="Times New Roman"/>
                                <w:i/>
                              </w:rPr>
                            </w:pPr>
                          </w:p>
                          <w:p w:rsidR="00FD25A8" w:rsidRDefault="00FD25A8" w:rsidP="00FD25A8">
                            <w:pPr>
                              <w:jc w:val="both"/>
                              <w:rPr>
                                <w:rFonts w:ascii="Times New Roman" w:hAnsi="Times New Roman" w:cs="Times New Roman"/>
                                <w:i/>
                              </w:rPr>
                            </w:pPr>
                          </w:p>
                          <w:p w:rsidR="00FD25A8" w:rsidRPr="00FD25A8" w:rsidRDefault="00FD25A8" w:rsidP="00FD25A8">
                            <w:pPr>
                              <w:jc w:val="both"/>
                              <w:rPr>
                                <w:rFonts w:ascii="Times New Roman" w:hAnsi="Times New Roman" w:cs="Times New Roman"/>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8C785" id="_x0000_t202" coordsize="21600,21600" o:spt="202" path="m,l,21600r21600,l21600,xe">
                <v:stroke joinstyle="miter"/>
                <v:path gradientshapeok="t" o:connecttype="rect"/>
              </v:shapetype>
              <v:shape id="Text Box 2" o:spid="_x0000_s1026" type="#_x0000_t202" style="position:absolute;margin-left:398.05pt;margin-top:23.25pt;width:449.25pt;height:17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" strokeweight="1.5pt">
                <v:textbox>
                  <w:txbxContent>
                    <w:p w:rsidR="00FD25A8" w:rsidRPr="00FD25A8" w:rsidRDefault="00FD25A8" w:rsidP="00FD25A8">
                      <w:pPr>
                        <w:rPr>
                          <w:rFonts w:ascii="Times New Roman" w:hAnsi="Times New Roman" w:cs="Times New Roman"/>
                          <w:b/>
                          <w:i/>
                        </w:rPr>
                      </w:pPr>
                      <w:r w:rsidRPr="00FD25A8">
                        <w:rPr>
                          <w:rFonts w:ascii="Times New Roman" w:hAnsi="Times New Roman" w:cs="Times New Roman"/>
                          <w:b/>
                          <w:i/>
                        </w:rPr>
                        <w:t xml:space="preserve">Students appearing in </w:t>
                      </w:r>
                      <w:r w:rsidRPr="00FD25A8">
                        <w:rPr>
                          <w:rFonts w:ascii="Times New Roman" w:hAnsi="Times New Roman" w:cs="Times New Roman"/>
                          <w:b/>
                          <w:i/>
                        </w:rPr>
                        <w:t>June 2019</w:t>
                      </w:r>
                      <w:r w:rsidRPr="00FD25A8">
                        <w:rPr>
                          <w:rFonts w:ascii="Times New Roman" w:hAnsi="Times New Roman" w:cs="Times New Roman"/>
                          <w:b/>
                          <w:i/>
                        </w:rPr>
                        <w:t xml:space="preserve"> Examin</w:t>
                      </w:r>
                      <w:r w:rsidRPr="00FD25A8">
                        <w:rPr>
                          <w:rFonts w:ascii="Times New Roman" w:hAnsi="Times New Roman" w:cs="Times New Roman"/>
                          <w:b/>
                          <w:i/>
                        </w:rPr>
                        <w:t>ation shall note the following:</w:t>
                      </w:r>
                    </w:p>
                    <w:p w:rsidR="00FD25A8" w:rsidRDefault="00FD25A8" w:rsidP="00FD25A8">
                      <w:pPr>
                        <w:jc w:val="both"/>
                        <w:rPr>
                          <w:rFonts w:ascii="Times New Roman" w:hAnsi="Times New Roman" w:cs="Times New Roman"/>
                          <w:i/>
                        </w:rPr>
                      </w:pPr>
                      <w:r w:rsidRPr="00FD25A8">
                        <w:rPr>
                          <w:rFonts w:ascii="Times New Roman" w:hAnsi="Times New Roman" w:cs="Times New Roman"/>
                          <w:i/>
                        </w:rPr>
                        <w:t>Students are also required to update themselves on all the relevant Notifications, Circulars, Clarifications, etc. issued by the SEBI, RBI &amp; Central Government on or before six months prior to the date of the examination.</w:t>
                      </w:r>
                    </w:p>
                    <w:p w:rsidR="00FD25A8" w:rsidRPr="00FD25A8" w:rsidRDefault="00FD25A8" w:rsidP="00FD25A8">
                      <w:pPr>
                        <w:jc w:val="both"/>
                        <w:rPr>
                          <w:rFonts w:ascii="Times New Roman" w:hAnsi="Times New Roman" w:cs="Times New Roman"/>
                          <w:i/>
                        </w:rPr>
                      </w:pPr>
                      <w:r>
                        <w:rPr>
                          <w:rFonts w:ascii="Times New Roman" w:hAnsi="Times New Roman" w:cs="Times New Roman"/>
                          <w:i/>
                        </w:rPr>
                        <w:t>It may also be noted that for June 2019 Examination the following new Regulations will be applicable:</w:t>
                      </w:r>
                    </w:p>
                    <w:p w:rsidR="00FD25A8" w:rsidRPr="00FD25A8" w:rsidRDefault="00FD25A8" w:rsidP="00FD25A8">
                      <w:pPr>
                        <w:jc w:val="both"/>
                        <w:rPr>
                          <w:rFonts w:ascii="Times New Roman" w:hAnsi="Times New Roman" w:cs="Times New Roman"/>
                          <w:i/>
                        </w:rPr>
                      </w:pPr>
                      <w:r w:rsidRPr="00FD25A8">
                        <w:rPr>
                          <w:rFonts w:ascii="Times New Roman" w:hAnsi="Times New Roman" w:cs="Times New Roman"/>
                          <w:i/>
                        </w:rPr>
                        <w:t>1. SEBI ((Issue of Capital and Disclosure Requirements) Regulations</w:t>
                      </w:r>
                      <w:r>
                        <w:rPr>
                          <w:rFonts w:ascii="Times New Roman" w:hAnsi="Times New Roman" w:cs="Times New Roman"/>
                          <w:i/>
                        </w:rPr>
                        <w:t>,</w:t>
                      </w:r>
                      <w:r w:rsidRPr="00FD25A8">
                        <w:rPr>
                          <w:rFonts w:ascii="Times New Roman" w:hAnsi="Times New Roman" w:cs="Times New Roman"/>
                          <w:i/>
                        </w:rPr>
                        <w:t xml:space="preserve"> 2018</w:t>
                      </w:r>
                    </w:p>
                    <w:p w:rsidR="00FD25A8" w:rsidRPr="00FD25A8" w:rsidRDefault="00FD25A8" w:rsidP="00FD25A8">
                      <w:pPr>
                        <w:jc w:val="both"/>
                        <w:rPr>
                          <w:rFonts w:ascii="Times New Roman" w:hAnsi="Times New Roman" w:cs="Times New Roman"/>
                          <w:i/>
                        </w:rPr>
                      </w:pPr>
                      <w:r w:rsidRPr="00FD25A8">
                        <w:rPr>
                          <w:rFonts w:ascii="Times New Roman" w:hAnsi="Times New Roman" w:cs="Times New Roman"/>
                          <w:i/>
                        </w:rPr>
                        <w:t>2. SEBI (Buy-Back of Securities) Regulations, 1998</w:t>
                      </w:r>
                    </w:p>
                    <w:p w:rsidR="00FD25A8" w:rsidRPr="00FD25A8" w:rsidRDefault="00FD25A8" w:rsidP="00FD25A8">
                      <w:pPr>
                        <w:jc w:val="both"/>
                        <w:rPr>
                          <w:rFonts w:ascii="Times New Roman" w:hAnsi="Times New Roman" w:cs="Times New Roman"/>
                          <w:i/>
                        </w:rPr>
                      </w:pPr>
                      <w:r w:rsidRPr="00FD25A8">
                        <w:rPr>
                          <w:rFonts w:ascii="Times New Roman" w:hAnsi="Times New Roman" w:cs="Times New Roman"/>
                          <w:i/>
                        </w:rPr>
                        <w:t>3. SEBI</w:t>
                      </w:r>
                      <w:r>
                        <w:t xml:space="preserve"> </w:t>
                      </w:r>
                      <w:r w:rsidRPr="00FD25A8">
                        <w:rPr>
                          <w:rFonts w:ascii="Times New Roman" w:hAnsi="Times New Roman" w:cs="Times New Roman"/>
                          <w:i/>
                        </w:rPr>
                        <w:t>(Depositories and Participants) Regulations, 2018</w:t>
                      </w:r>
                    </w:p>
                    <w:p w:rsidR="00FD25A8" w:rsidRPr="00FD25A8" w:rsidRDefault="00FD25A8" w:rsidP="00FD25A8">
                      <w:pPr>
                        <w:jc w:val="both"/>
                        <w:rPr>
                          <w:rFonts w:ascii="Times New Roman" w:hAnsi="Times New Roman" w:cs="Times New Roman"/>
                          <w:i/>
                        </w:rPr>
                      </w:pPr>
                    </w:p>
                    <w:p w:rsidR="00FD25A8" w:rsidRDefault="00FD25A8" w:rsidP="00FD25A8">
                      <w:pPr>
                        <w:jc w:val="both"/>
                        <w:rPr>
                          <w:rFonts w:ascii="Times New Roman" w:hAnsi="Times New Roman" w:cs="Times New Roman"/>
                          <w:i/>
                        </w:rPr>
                      </w:pPr>
                    </w:p>
                    <w:p w:rsidR="00FD25A8" w:rsidRPr="00FD25A8" w:rsidRDefault="00FD25A8" w:rsidP="00FD25A8">
                      <w:pPr>
                        <w:jc w:val="both"/>
                        <w:rPr>
                          <w:rFonts w:ascii="Times New Roman" w:hAnsi="Times New Roman" w:cs="Times New Roman"/>
                          <w:i/>
                        </w:rPr>
                      </w:pPr>
                    </w:p>
                  </w:txbxContent>
                </v:textbox>
                <w10:wrap type="square" anchorx="margin"/>
              </v:shape>
            </w:pict>
          </mc:Fallback>
        </mc:AlternateContent>
      </w:r>
    </w:p>
    <w:p w:rsidR="00FD25A8" w:rsidRDefault="00FD25A8" w:rsidP="00FD25A8">
      <w:pPr>
        <w:jc w:val="both"/>
        <w:rPr>
          <w:i/>
          <w:lang w:val="en-US"/>
        </w:rPr>
      </w:pPr>
    </w:p>
    <w:p w:rsidR="00FD25A8" w:rsidRDefault="00FD25A8" w:rsidP="00FD25A8">
      <w:pPr>
        <w:jc w:val="both"/>
        <w:rPr>
          <w:i/>
          <w:lang w:val="en-US"/>
        </w:rPr>
      </w:pPr>
    </w:p>
    <w:p w:rsidR="00FD25A8" w:rsidRDefault="00FD25A8" w:rsidP="00FD25A8">
      <w:pPr>
        <w:jc w:val="both"/>
        <w:rPr>
          <w:i/>
          <w:lang w:val="en-US"/>
        </w:rPr>
      </w:pPr>
    </w:p>
    <w:p w:rsidR="00FD25A8" w:rsidRDefault="00FD25A8" w:rsidP="00FD25A8">
      <w:pPr>
        <w:jc w:val="both"/>
        <w:rPr>
          <w:i/>
          <w:lang w:val="en-US"/>
        </w:rPr>
      </w:pPr>
    </w:p>
    <w:p w:rsidR="00FD25A8" w:rsidRDefault="00FD25A8" w:rsidP="00FD25A8">
      <w:pPr>
        <w:jc w:val="both"/>
        <w:rPr>
          <w:i/>
          <w:lang w:val="en-US"/>
        </w:rPr>
      </w:pPr>
    </w:p>
    <w:p w:rsidR="00FD25A8" w:rsidRDefault="00FD25A8" w:rsidP="00FD25A8">
      <w:pPr>
        <w:jc w:val="both"/>
        <w:rPr>
          <w:i/>
          <w:lang w:val="en-US"/>
        </w:rPr>
      </w:pPr>
    </w:p>
    <w:p w:rsidR="00FD25A8" w:rsidRDefault="00FD25A8" w:rsidP="00FD25A8">
      <w:pPr>
        <w:jc w:val="both"/>
        <w:rPr>
          <w:i/>
          <w:lang w:val="en-US"/>
        </w:rPr>
      </w:pPr>
    </w:p>
    <w:p w:rsidR="00FD25A8" w:rsidRDefault="00FD25A8" w:rsidP="00FD25A8">
      <w:pPr>
        <w:jc w:val="both"/>
        <w:rPr>
          <w:i/>
          <w:lang w:val="en-US"/>
        </w:rPr>
      </w:pPr>
    </w:p>
    <w:p w:rsidR="00FD25A8" w:rsidRPr="00FD25A8" w:rsidRDefault="00FD25A8" w:rsidP="00FD25A8">
      <w:pPr>
        <w:jc w:val="both"/>
        <w:rPr>
          <w:rFonts w:ascii="Times New Roman" w:hAnsi="Times New Roman" w:cs="Times New Roman"/>
          <w:i/>
          <w:lang w:val="en-US"/>
        </w:rPr>
      </w:pPr>
    </w:p>
    <w:p w:rsidR="00FD25A8" w:rsidRPr="00FD25A8" w:rsidRDefault="00FD25A8" w:rsidP="00FD25A8">
      <w:pPr>
        <w:jc w:val="both"/>
        <w:rPr>
          <w:rFonts w:ascii="Times New Roman" w:hAnsi="Times New Roman" w:cs="Times New Roman"/>
          <w:i/>
          <w:lang w:val="en-US"/>
        </w:rPr>
      </w:pPr>
    </w:p>
    <w:p w:rsidR="00FD25A8" w:rsidRPr="00FD25A8" w:rsidRDefault="00FD25A8" w:rsidP="00FD25A8">
      <w:pPr>
        <w:jc w:val="both"/>
        <w:rPr>
          <w:rFonts w:ascii="Times New Roman" w:hAnsi="Times New Roman" w:cs="Times New Roman"/>
        </w:rPr>
      </w:pPr>
    </w:p>
    <w:p w:rsidR="00FD25A8" w:rsidRPr="00FD25A8" w:rsidRDefault="00FD25A8" w:rsidP="00FD25A8">
      <w:pPr>
        <w:jc w:val="both"/>
        <w:rPr>
          <w:rFonts w:ascii="Times New Roman" w:hAnsi="Times New Roman" w:cs="Times New Roman"/>
        </w:rPr>
      </w:pPr>
    </w:p>
    <w:p w:rsidR="00FD25A8" w:rsidRPr="00FD25A8" w:rsidRDefault="00FD25A8" w:rsidP="00FD25A8">
      <w:pPr>
        <w:jc w:val="both"/>
        <w:rPr>
          <w:rFonts w:ascii="Times New Roman" w:hAnsi="Times New Roman" w:cs="Times New Roman"/>
        </w:rPr>
      </w:pPr>
    </w:p>
    <w:p w:rsidR="00FD25A8" w:rsidRPr="00FD25A8" w:rsidRDefault="00FD25A8" w:rsidP="00FD25A8">
      <w:pPr>
        <w:jc w:val="both"/>
        <w:rPr>
          <w:rFonts w:ascii="Times New Roman" w:hAnsi="Times New Roman" w:cs="Times New Roman"/>
        </w:rPr>
      </w:pPr>
    </w:p>
    <w:p w:rsidR="00FD25A8" w:rsidRPr="00FD25A8" w:rsidRDefault="00FD25A8" w:rsidP="00FD25A8">
      <w:pPr>
        <w:jc w:val="both"/>
        <w:rPr>
          <w:rFonts w:ascii="Times New Roman" w:hAnsi="Times New Roman" w:cs="Times New Roman"/>
        </w:rPr>
      </w:pPr>
      <w:r w:rsidRPr="00FD25A8">
        <w:rPr>
          <w:rFonts w:ascii="Times New Roman" w:hAnsi="Times New Roman" w:cs="Times New Roman"/>
          <w:noProof/>
          <w:lang w:eastAsia="en-IN"/>
        </w:rPr>
        <mc:AlternateContent>
          <mc:Choice Requires="wps">
            <w:drawing>
              <wp:anchor distT="45720" distB="45720" distL="114300" distR="114300" simplePos="0" relativeHeight="251661312" behindDoc="0" locked="0" layoutInCell="1" allowOverlap="1" wp14:anchorId="4C29E895" wp14:editId="7ECC7BCF">
                <wp:simplePos x="0" y="0"/>
                <wp:positionH relativeFrom="margin">
                  <wp:align>right</wp:align>
                </wp:positionH>
                <wp:positionV relativeFrom="paragraph">
                  <wp:posOffset>457835</wp:posOffset>
                </wp:positionV>
                <wp:extent cx="5705475" cy="1114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14425"/>
                        </a:xfrm>
                        <a:prstGeom prst="rect">
                          <a:avLst/>
                        </a:prstGeom>
                        <a:solidFill>
                          <a:srgbClr val="FFFFFF"/>
                        </a:solidFill>
                        <a:ln w="19050">
                          <a:solidFill>
                            <a:srgbClr val="000000"/>
                          </a:solidFill>
                          <a:miter lim="800000"/>
                          <a:headEnd/>
                          <a:tailEnd/>
                        </a:ln>
                      </wps:spPr>
                      <wps:txbx>
                        <w:txbxContent>
                          <w:p w:rsidR="00FD25A8" w:rsidRPr="00FD25A8" w:rsidRDefault="00FD25A8" w:rsidP="00FD25A8">
                            <w:pPr>
                              <w:jc w:val="both"/>
                              <w:rPr>
                                <w:rFonts w:ascii="Times New Roman" w:hAnsi="Times New Roman" w:cs="Times New Roman"/>
                                <w:b/>
                                <w:i/>
                                <w:lang w:val="en-US"/>
                              </w:rPr>
                            </w:pPr>
                            <w:r w:rsidRPr="00FD25A8">
                              <w:rPr>
                                <w:rFonts w:ascii="Times New Roman" w:hAnsi="Times New Roman" w:cs="Times New Roman"/>
                                <w:b/>
                                <w:i/>
                                <w:lang w:val="en-US"/>
                              </w:rPr>
                              <w:t xml:space="preserve">These Updates are to facilitate the students to acquaint themselves with the amendments in securities laws </w:t>
                            </w:r>
                            <w:proofErr w:type="spellStart"/>
                            <w:r w:rsidRPr="00FD25A8">
                              <w:rPr>
                                <w:rFonts w:ascii="Times New Roman" w:hAnsi="Times New Roman" w:cs="Times New Roman"/>
                                <w:b/>
                                <w:i/>
                                <w:lang w:val="en-US"/>
                              </w:rPr>
                              <w:t>upto</w:t>
                            </w:r>
                            <w:proofErr w:type="spellEnd"/>
                            <w:r w:rsidRPr="00FD25A8">
                              <w:rPr>
                                <w:rFonts w:ascii="Times New Roman" w:hAnsi="Times New Roman" w:cs="Times New Roman"/>
                                <w:b/>
                                <w:i/>
                                <w:lang w:val="en-US"/>
                              </w:rPr>
                              <w:t xml:space="preserve"> </w:t>
                            </w:r>
                            <w:r>
                              <w:rPr>
                                <w:rFonts w:ascii="Times New Roman" w:hAnsi="Times New Roman" w:cs="Times New Roman"/>
                                <w:b/>
                                <w:i/>
                                <w:lang w:val="en-US"/>
                              </w:rPr>
                              <w:t>November</w:t>
                            </w:r>
                            <w:r w:rsidRPr="00FD25A8">
                              <w:rPr>
                                <w:rFonts w:ascii="Times New Roman" w:hAnsi="Times New Roman" w:cs="Times New Roman"/>
                                <w:b/>
                                <w:i/>
                                <w:lang w:val="en-US"/>
                              </w:rPr>
                              <w:t xml:space="preserve">, 2018, applicable for </w:t>
                            </w:r>
                            <w:r>
                              <w:rPr>
                                <w:rFonts w:ascii="Times New Roman" w:hAnsi="Times New Roman" w:cs="Times New Roman"/>
                                <w:b/>
                                <w:i/>
                                <w:lang w:val="en-US"/>
                              </w:rPr>
                              <w:t>June</w:t>
                            </w:r>
                            <w:r w:rsidRPr="00FD25A8">
                              <w:rPr>
                                <w:rFonts w:ascii="Times New Roman" w:hAnsi="Times New Roman" w:cs="Times New Roman"/>
                                <w:b/>
                                <w:i/>
                                <w:lang w:val="en-US"/>
                              </w:rPr>
                              <w:t>, 201</w:t>
                            </w:r>
                            <w:r>
                              <w:rPr>
                                <w:rFonts w:ascii="Times New Roman" w:hAnsi="Times New Roman" w:cs="Times New Roman"/>
                                <w:b/>
                                <w:i/>
                                <w:lang w:val="en-US"/>
                              </w:rPr>
                              <w:t>9</w:t>
                            </w:r>
                            <w:r w:rsidRPr="00FD25A8">
                              <w:rPr>
                                <w:rFonts w:ascii="Times New Roman" w:hAnsi="Times New Roman" w:cs="Times New Roman"/>
                                <w:b/>
                                <w:i/>
                                <w:lang w:val="en-US"/>
                              </w:rPr>
                              <w:t xml:space="preserve"> Examination. The students are advised to read the updated Study Material (April 2018 Edition) along with these Updates.</w:t>
                            </w:r>
                          </w:p>
                          <w:p w:rsidR="00FD25A8" w:rsidRPr="00FD25A8" w:rsidRDefault="00FD25A8" w:rsidP="00FD25A8">
                            <w:pPr>
                              <w:jc w:val="both"/>
                              <w:rPr>
                                <w:rFonts w:ascii="Times New Roman" w:hAnsi="Times New Roman" w:cs="Times New Roman"/>
                                <w:b/>
                                <w:i/>
                                <w:lang w:val="en-US"/>
                              </w:rPr>
                            </w:pPr>
                            <w:r w:rsidRPr="00FD25A8">
                              <w:rPr>
                                <w:rFonts w:ascii="Times New Roman" w:hAnsi="Times New Roman" w:cs="Times New Roman"/>
                                <w:b/>
                                <w:i/>
                                <w:lang w:val="en-US"/>
                              </w:rPr>
                              <w:t xml:space="preserve">In the event of any doubt, students may write to the Institute for clarifications at </w:t>
                            </w:r>
                            <w:hyperlink r:id="rId4" w:history="1">
                              <w:r w:rsidRPr="00FD25A8">
                                <w:rPr>
                                  <w:rStyle w:val="Hyperlink"/>
                                  <w:rFonts w:ascii="Times New Roman" w:hAnsi="Times New Roman" w:cs="Times New Roman"/>
                                  <w:b/>
                                  <w:i/>
                                  <w:lang w:val="en-US"/>
                                </w:rPr>
                                <w:t>academics@icsi.edu</w:t>
                              </w:r>
                            </w:hyperlink>
                          </w:p>
                          <w:p w:rsidR="00FD25A8" w:rsidRPr="00FD25A8" w:rsidRDefault="00FD25A8" w:rsidP="00FD25A8">
                            <w:pPr>
                              <w:rPr>
                                <w:b/>
                              </w:rPr>
                            </w:pPr>
                          </w:p>
                          <w:p w:rsidR="00FD25A8" w:rsidRDefault="00FD2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E895" id="_x0000_s1027" type="#_x0000_t202" style="position:absolute;left:0;text-align:left;margin-left:398.05pt;margin-top:36.05pt;width:449.25pt;height:8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" strokeweight="1.5pt">
                <v:textbox>
                  <w:txbxContent>
                    <w:p w:rsidR="00FD25A8" w:rsidRPr="00FD25A8" w:rsidRDefault="00FD25A8" w:rsidP="00FD25A8">
                      <w:pPr>
                        <w:jc w:val="both"/>
                        <w:rPr>
                          <w:rFonts w:ascii="Times New Roman" w:hAnsi="Times New Roman" w:cs="Times New Roman"/>
                          <w:b/>
                          <w:i/>
                          <w:lang w:val="en-US"/>
                        </w:rPr>
                      </w:pPr>
                      <w:r w:rsidRPr="00FD25A8">
                        <w:rPr>
                          <w:rFonts w:ascii="Times New Roman" w:hAnsi="Times New Roman" w:cs="Times New Roman"/>
                          <w:b/>
                          <w:i/>
                          <w:lang w:val="en-US"/>
                        </w:rPr>
                        <w:t xml:space="preserve">These Updates are to facilitate the students to acquaint themselves with the amendments in securities laws </w:t>
                      </w:r>
                      <w:proofErr w:type="spellStart"/>
                      <w:r w:rsidRPr="00FD25A8">
                        <w:rPr>
                          <w:rFonts w:ascii="Times New Roman" w:hAnsi="Times New Roman" w:cs="Times New Roman"/>
                          <w:b/>
                          <w:i/>
                          <w:lang w:val="en-US"/>
                        </w:rPr>
                        <w:t>upto</w:t>
                      </w:r>
                      <w:proofErr w:type="spellEnd"/>
                      <w:r w:rsidRPr="00FD25A8">
                        <w:rPr>
                          <w:rFonts w:ascii="Times New Roman" w:hAnsi="Times New Roman" w:cs="Times New Roman"/>
                          <w:b/>
                          <w:i/>
                          <w:lang w:val="en-US"/>
                        </w:rPr>
                        <w:t xml:space="preserve"> </w:t>
                      </w:r>
                      <w:r>
                        <w:rPr>
                          <w:rFonts w:ascii="Times New Roman" w:hAnsi="Times New Roman" w:cs="Times New Roman"/>
                          <w:b/>
                          <w:i/>
                          <w:lang w:val="en-US"/>
                        </w:rPr>
                        <w:t>November</w:t>
                      </w:r>
                      <w:r w:rsidRPr="00FD25A8">
                        <w:rPr>
                          <w:rFonts w:ascii="Times New Roman" w:hAnsi="Times New Roman" w:cs="Times New Roman"/>
                          <w:b/>
                          <w:i/>
                          <w:lang w:val="en-US"/>
                        </w:rPr>
                        <w:t xml:space="preserve">, 2018, applicable for </w:t>
                      </w:r>
                      <w:r>
                        <w:rPr>
                          <w:rFonts w:ascii="Times New Roman" w:hAnsi="Times New Roman" w:cs="Times New Roman"/>
                          <w:b/>
                          <w:i/>
                          <w:lang w:val="en-US"/>
                        </w:rPr>
                        <w:t>June</w:t>
                      </w:r>
                      <w:r w:rsidRPr="00FD25A8">
                        <w:rPr>
                          <w:rFonts w:ascii="Times New Roman" w:hAnsi="Times New Roman" w:cs="Times New Roman"/>
                          <w:b/>
                          <w:i/>
                          <w:lang w:val="en-US"/>
                        </w:rPr>
                        <w:t>, 201</w:t>
                      </w:r>
                      <w:r>
                        <w:rPr>
                          <w:rFonts w:ascii="Times New Roman" w:hAnsi="Times New Roman" w:cs="Times New Roman"/>
                          <w:b/>
                          <w:i/>
                          <w:lang w:val="en-US"/>
                        </w:rPr>
                        <w:t>9</w:t>
                      </w:r>
                      <w:r w:rsidRPr="00FD25A8">
                        <w:rPr>
                          <w:rFonts w:ascii="Times New Roman" w:hAnsi="Times New Roman" w:cs="Times New Roman"/>
                          <w:b/>
                          <w:i/>
                          <w:lang w:val="en-US"/>
                        </w:rPr>
                        <w:t xml:space="preserve"> Examination. The students are advised to read the updated Study Material (April 2018 Edition) along with these Updates.</w:t>
                      </w:r>
                    </w:p>
                    <w:p w:rsidR="00FD25A8" w:rsidRPr="00FD25A8" w:rsidRDefault="00FD25A8" w:rsidP="00FD25A8">
                      <w:pPr>
                        <w:jc w:val="both"/>
                        <w:rPr>
                          <w:rFonts w:ascii="Times New Roman" w:hAnsi="Times New Roman" w:cs="Times New Roman"/>
                          <w:b/>
                          <w:i/>
                          <w:lang w:val="en-US"/>
                        </w:rPr>
                      </w:pPr>
                      <w:r w:rsidRPr="00FD25A8">
                        <w:rPr>
                          <w:rFonts w:ascii="Times New Roman" w:hAnsi="Times New Roman" w:cs="Times New Roman"/>
                          <w:b/>
                          <w:i/>
                          <w:lang w:val="en-US"/>
                        </w:rPr>
                        <w:t xml:space="preserve">In the event of any doubt, students may write to the Institute for clarifications at </w:t>
                      </w:r>
                      <w:hyperlink r:id="rId5" w:history="1">
                        <w:r w:rsidRPr="00FD25A8">
                          <w:rPr>
                            <w:rStyle w:val="Hyperlink"/>
                            <w:rFonts w:ascii="Times New Roman" w:hAnsi="Times New Roman" w:cs="Times New Roman"/>
                            <w:b/>
                            <w:i/>
                            <w:lang w:val="en-US"/>
                          </w:rPr>
                          <w:t>academics@icsi.edu</w:t>
                        </w:r>
                      </w:hyperlink>
                    </w:p>
                    <w:p w:rsidR="00FD25A8" w:rsidRPr="00FD25A8" w:rsidRDefault="00FD25A8" w:rsidP="00FD25A8">
                      <w:pPr>
                        <w:rPr>
                          <w:b/>
                        </w:rPr>
                      </w:pPr>
                    </w:p>
                    <w:p w:rsidR="00FD25A8" w:rsidRDefault="00FD25A8"/>
                  </w:txbxContent>
                </v:textbox>
                <w10:wrap type="square" anchorx="margin"/>
              </v:shape>
            </w:pict>
          </mc:Fallback>
        </mc:AlternateContent>
      </w:r>
    </w:p>
    <w:p w:rsidR="00FD25A8" w:rsidRDefault="00FD25A8" w:rsidP="00BB3644">
      <w:pPr>
        <w:rPr>
          <w:rFonts w:ascii="Times New Roman" w:hAnsi="Times New Roman" w:cs="Times New Roman"/>
        </w:rPr>
      </w:pPr>
    </w:p>
    <w:p w:rsidR="00FD25A8" w:rsidRDefault="00FD25A8" w:rsidP="00BB3644"/>
    <w:p w:rsidR="00FD25A8" w:rsidRDefault="00FD25A8" w:rsidP="00FD25A8">
      <w:pPr>
        <w:rPr>
          <w:rFonts w:ascii="Times New Roman" w:hAnsi="Times New Roman" w:cs="Times New Roman"/>
          <w:b/>
          <w:sz w:val="24"/>
          <w:szCs w:val="24"/>
        </w:rPr>
      </w:pPr>
    </w:p>
    <w:p w:rsidR="00FD25A8" w:rsidRPr="00FD25A8" w:rsidRDefault="00FD25A8" w:rsidP="00FD25A8">
      <w:pPr>
        <w:rPr>
          <w:rFonts w:ascii="Times New Roman" w:hAnsi="Times New Roman" w:cs="Times New Roman"/>
          <w:b/>
          <w:sz w:val="24"/>
          <w:szCs w:val="24"/>
        </w:rPr>
      </w:pPr>
      <w:r w:rsidRPr="00FD25A8">
        <w:rPr>
          <w:rFonts w:ascii="Times New Roman" w:hAnsi="Times New Roman" w:cs="Times New Roman"/>
          <w:b/>
          <w:sz w:val="24"/>
          <w:szCs w:val="24"/>
        </w:rPr>
        <w:t>Lesson 3- Depositories Act, 1996</w:t>
      </w:r>
    </w:p>
    <w:p w:rsidR="00FD25A8" w:rsidRPr="00FD25A8" w:rsidRDefault="00FD25A8" w:rsidP="00FD25A8">
      <w:pPr>
        <w:rPr>
          <w:rFonts w:ascii="Times New Roman" w:hAnsi="Times New Roman" w:cs="Times New Roman"/>
          <w:sz w:val="24"/>
          <w:szCs w:val="24"/>
        </w:rPr>
      </w:pPr>
      <w:hyperlink r:id="rId6" w:history="1">
        <w:r w:rsidRPr="00FD25A8">
          <w:rPr>
            <w:rStyle w:val="Hyperlink"/>
            <w:rFonts w:ascii="Times New Roman" w:hAnsi="Times New Roman" w:cs="Times New Roman"/>
            <w:sz w:val="24"/>
            <w:szCs w:val="24"/>
          </w:rPr>
          <w:t>https://www.sebi.gov.in/legal/regulations/oct-2018/securities-and-exchange-board-of-india-depositories-and-participants-regulations-2018_40622.html</w:t>
        </w:r>
      </w:hyperlink>
    </w:p>
    <w:p w:rsidR="00FD25A8" w:rsidRPr="00FD25A8" w:rsidRDefault="00FD25A8" w:rsidP="00FD25A8">
      <w:pPr>
        <w:jc w:val="both"/>
        <w:rPr>
          <w:rFonts w:ascii="Times New Roman" w:hAnsi="Times New Roman" w:cs="Times New Roman"/>
          <w:b/>
          <w:sz w:val="24"/>
          <w:szCs w:val="24"/>
        </w:rPr>
      </w:pPr>
      <w:r w:rsidRPr="00FD25A8">
        <w:rPr>
          <w:rFonts w:ascii="Times New Roman" w:hAnsi="Times New Roman" w:cs="Times New Roman"/>
          <w:b/>
          <w:sz w:val="24"/>
          <w:szCs w:val="24"/>
        </w:rPr>
        <w:t xml:space="preserve">Lesson 4- An Overview of SEBI (Issue of Capital and Disclosure Requirements) Regulations, </w:t>
      </w:r>
      <w:r>
        <w:rPr>
          <w:rFonts w:ascii="Times New Roman" w:hAnsi="Times New Roman" w:cs="Times New Roman"/>
          <w:b/>
          <w:sz w:val="24"/>
          <w:szCs w:val="24"/>
        </w:rPr>
        <w:t>2018</w:t>
      </w:r>
    </w:p>
    <w:p w:rsidR="00FD25A8" w:rsidRPr="00FD25A8" w:rsidRDefault="00FD25A8" w:rsidP="00FD25A8">
      <w:pPr>
        <w:rPr>
          <w:rFonts w:ascii="Times New Roman" w:hAnsi="Times New Roman" w:cs="Times New Roman"/>
          <w:sz w:val="24"/>
          <w:szCs w:val="24"/>
        </w:rPr>
      </w:pPr>
      <w:hyperlink r:id="rId7" w:history="1">
        <w:r w:rsidRPr="00161089">
          <w:rPr>
            <w:rStyle w:val="Hyperlink"/>
            <w:rFonts w:ascii="Times New Roman" w:hAnsi="Times New Roman" w:cs="Times New Roman"/>
            <w:sz w:val="24"/>
            <w:szCs w:val="24"/>
          </w:rPr>
          <w:t>https://www.sebi.gov.in/legal/regulations/sep-2018/securities-and-exchange-board-of-india-issue-of-capital-and-disclosure-requirements-regulations-2018-_40328.html</w:t>
        </w:r>
      </w:hyperlink>
    </w:p>
    <w:p w:rsidR="00FD25A8" w:rsidRPr="00FD25A8" w:rsidRDefault="00FD25A8" w:rsidP="00FD25A8">
      <w:pPr>
        <w:jc w:val="both"/>
        <w:rPr>
          <w:rFonts w:ascii="Times New Roman" w:hAnsi="Times New Roman" w:cs="Times New Roman"/>
          <w:b/>
          <w:sz w:val="24"/>
          <w:szCs w:val="24"/>
        </w:rPr>
      </w:pPr>
      <w:r w:rsidRPr="00FD25A8">
        <w:rPr>
          <w:rFonts w:ascii="Times New Roman" w:hAnsi="Times New Roman" w:cs="Times New Roman"/>
          <w:b/>
          <w:sz w:val="24"/>
          <w:szCs w:val="24"/>
        </w:rPr>
        <w:t>Lesson 5- An Overview of SEBI (Listing Obligations and Disclosure Requirements) Regulations, 2015</w:t>
      </w:r>
    </w:p>
    <w:p w:rsidR="00FD25A8" w:rsidRDefault="00FD25A8" w:rsidP="00FD25A8">
      <w:pPr>
        <w:rPr>
          <w:rFonts w:ascii="Times New Roman" w:hAnsi="Times New Roman" w:cs="Times New Roman"/>
          <w:sz w:val="24"/>
          <w:szCs w:val="24"/>
        </w:rPr>
      </w:pPr>
      <w:hyperlink r:id="rId8" w:history="1">
        <w:r w:rsidRPr="00161089">
          <w:rPr>
            <w:rStyle w:val="Hyperlink"/>
            <w:rFonts w:ascii="Times New Roman" w:hAnsi="Times New Roman" w:cs="Times New Roman"/>
            <w:sz w:val="24"/>
            <w:szCs w:val="24"/>
          </w:rPr>
          <w:t>https://www.sebi.gov.in/legal/regulations/jun-2018/securities-and-exchange-board-of-india-listing-obligations-and-disclosure-requirements-third-amendment-regulations-2018_39204.html</w:t>
        </w:r>
      </w:hyperlink>
    </w:p>
    <w:p w:rsidR="00FD25A8" w:rsidRDefault="00FD25A8" w:rsidP="00FD25A8">
      <w:pPr>
        <w:rPr>
          <w:rFonts w:ascii="Times New Roman" w:hAnsi="Times New Roman" w:cs="Times New Roman"/>
          <w:sz w:val="24"/>
          <w:szCs w:val="24"/>
        </w:rPr>
      </w:pPr>
      <w:hyperlink r:id="rId9" w:history="1">
        <w:r w:rsidRPr="00161089">
          <w:rPr>
            <w:rStyle w:val="Hyperlink"/>
            <w:rFonts w:ascii="Times New Roman" w:hAnsi="Times New Roman" w:cs="Times New Roman"/>
            <w:sz w:val="24"/>
            <w:szCs w:val="24"/>
          </w:rPr>
          <w:t>https://www.sebi.gov.in/legal/regulations/jun-2018/securities-and-exchange-board-of-india-listing-obligations-and-disclosure-requirements-fourth-amendment-regulations-2018-_39263.html</w:t>
        </w:r>
      </w:hyperlink>
    </w:p>
    <w:p w:rsidR="00FD25A8" w:rsidRDefault="00FD25A8" w:rsidP="00FD25A8">
      <w:pPr>
        <w:rPr>
          <w:rFonts w:ascii="Times New Roman" w:hAnsi="Times New Roman" w:cs="Times New Roman"/>
          <w:sz w:val="24"/>
          <w:szCs w:val="24"/>
        </w:rPr>
      </w:pPr>
      <w:hyperlink r:id="rId10" w:history="1">
        <w:r w:rsidRPr="00161089">
          <w:rPr>
            <w:rStyle w:val="Hyperlink"/>
            <w:rFonts w:ascii="Times New Roman" w:hAnsi="Times New Roman" w:cs="Times New Roman"/>
            <w:sz w:val="24"/>
            <w:szCs w:val="24"/>
          </w:rPr>
          <w:t>https://www.sebi.gov.in/legal/regulations/sep-2018/securities-and-exchange-board-of-india-listing-obligations-and-disclosure-requirements-fifth-amendment-regulations-2018_40329.html</w:t>
        </w:r>
      </w:hyperlink>
    </w:p>
    <w:p w:rsidR="00FD25A8" w:rsidRDefault="00FD25A8" w:rsidP="00FD25A8">
      <w:pPr>
        <w:rPr>
          <w:rFonts w:ascii="Times New Roman" w:hAnsi="Times New Roman" w:cs="Times New Roman"/>
          <w:sz w:val="24"/>
          <w:szCs w:val="24"/>
        </w:rPr>
      </w:pPr>
      <w:hyperlink r:id="rId11" w:history="1">
        <w:r w:rsidRPr="00161089">
          <w:rPr>
            <w:rStyle w:val="Hyperlink"/>
            <w:rFonts w:ascii="Times New Roman" w:hAnsi="Times New Roman" w:cs="Times New Roman"/>
            <w:sz w:val="24"/>
            <w:szCs w:val="24"/>
          </w:rPr>
          <w:t>https://www.sebi.gov.in/legal/regulations/nov-2018/securities-and-exchange-board-of-india-listing-obligations-and-disclosure-requirements-sixth-amendment-regulations-2018_41051.html</w:t>
        </w:r>
      </w:hyperlink>
    </w:p>
    <w:p w:rsidR="00FD25A8" w:rsidRPr="00FD25A8" w:rsidRDefault="00FD25A8" w:rsidP="00FD25A8">
      <w:pPr>
        <w:jc w:val="both"/>
        <w:rPr>
          <w:rFonts w:ascii="Times New Roman" w:hAnsi="Times New Roman" w:cs="Times New Roman"/>
          <w:b/>
          <w:sz w:val="24"/>
          <w:szCs w:val="24"/>
        </w:rPr>
      </w:pPr>
      <w:r w:rsidRPr="00FD25A8">
        <w:rPr>
          <w:rFonts w:ascii="Times New Roman" w:hAnsi="Times New Roman" w:cs="Times New Roman"/>
          <w:b/>
          <w:sz w:val="24"/>
          <w:szCs w:val="24"/>
        </w:rPr>
        <w:t>Lesson 6- An Overview of SEBI (Substantial Acquisition of Shares and Takeovers) Regulations, 2011</w:t>
      </w:r>
    </w:p>
    <w:p w:rsidR="00FD25A8" w:rsidRDefault="00FD25A8" w:rsidP="00FD25A8">
      <w:pPr>
        <w:rPr>
          <w:rFonts w:ascii="Times New Roman" w:hAnsi="Times New Roman" w:cs="Times New Roman"/>
          <w:sz w:val="24"/>
          <w:szCs w:val="24"/>
        </w:rPr>
      </w:pPr>
      <w:hyperlink r:id="rId12" w:history="1">
        <w:r w:rsidRPr="00161089">
          <w:rPr>
            <w:rStyle w:val="Hyperlink"/>
            <w:rFonts w:ascii="Times New Roman" w:hAnsi="Times New Roman" w:cs="Times New Roman"/>
            <w:sz w:val="24"/>
            <w:szCs w:val="24"/>
          </w:rPr>
          <w:t>https://www.sebi.gov.in/legal/regulations/jun-2018/securities-and-exchange-board-of-india-substantial-acquisition-of-shares-and-takeovers-amendment-regulations-2018_39191.html</w:t>
        </w:r>
      </w:hyperlink>
    </w:p>
    <w:p w:rsidR="00FD25A8" w:rsidRDefault="00FD25A8" w:rsidP="00FD25A8">
      <w:pPr>
        <w:rPr>
          <w:rFonts w:ascii="Times New Roman" w:hAnsi="Times New Roman" w:cs="Times New Roman"/>
          <w:sz w:val="24"/>
          <w:szCs w:val="24"/>
        </w:rPr>
      </w:pPr>
      <w:hyperlink r:id="rId13" w:history="1">
        <w:r w:rsidRPr="00161089">
          <w:rPr>
            <w:rStyle w:val="Hyperlink"/>
            <w:rFonts w:ascii="Times New Roman" w:hAnsi="Times New Roman" w:cs="Times New Roman"/>
            <w:sz w:val="24"/>
            <w:szCs w:val="24"/>
          </w:rPr>
          <w:t>https://www.sebi.gov.in/legal/regulations/sep-2018/securities-and-exchange-board-of-india-substantial-acquisition-of-shares-and-takeovers-second-amendment-regulations-2018_40332.html</w:t>
        </w:r>
      </w:hyperlink>
    </w:p>
    <w:p w:rsidR="00FD25A8" w:rsidRDefault="00FD25A8" w:rsidP="00FD25A8">
      <w:pPr>
        <w:rPr>
          <w:rFonts w:ascii="Times New Roman" w:hAnsi="Times New Roman" w:cs="Times New Roman"/>
          <w:sz w:val="24"/>
          <w:szCs w:val="24"/>
        </w:rPr>
      </w:pPr>
      <w:hyperlink r:id="rId14" w:history="1">
        <w:r w:rsidRPr="00161089">
          <w:rPr>
            <w:rStyle w:val="Hyperlink"/>
            <w:rFonts w:ascii="Times New Roman" w:hAnsi="Times New Roman" w:cs="Times New Roman"/>
            <w:sz w:val="24"/>
            <w:szCs w:val="24"/>
          </w:rPr>
          <w:t>https://www.sebi.gov.in/legal/regulations/oct-2018/securities-and-exchange-board-of-india-substantial-acquisition-of-shares-and-takeovers-regulations-2011-last-amended-on-september-11-2018-_40714.html</w:t>
        </w:r>
      </w:hyperlink>
    </w:p>
    <w:p w:rsidR="00FD25A8" w:rsidRPr="00FD25A8" w:rsidRDefault="00FD25A8" w:rsidP="00FD25A8">
      <w:pPr>
        <w:rPr>
          <w:rFonts w:ascii="Times New Roman" w:hAnsi="Times New Roman" w:cs="Times New Roman"/>
          <w:b/>
          <w:sz w:val="24"/>
          <w:szCs w:val="24"/>
        </w:rPr>
      </w:pPr>
      <w:r w:rsidRPr="00FD25A8">
        <w:rPr>
          <w:rFonts w:ascii="Times New Roman" w:hAnsi="Times New Roman" w:cs="Times New Roman"/>
          <w:b/>
          <w:sz w:val="24"/>
          <w:szCs w:val="24"/>
        </w:rPr>
        <w:t>Lesson 7- SEBI (Buy-Back of Securities) Regulations, 1998</w:t>
      </w:r>
    </w:p>
    <w:p w:rsidR="00FD25A8" w:rsidRPr="00FD25A8" w:rsidRDefault="00FD25A8" w:rsidP="00FD25A8">
      <w:pPr>
        <w:rPr>
          <w:rFonts w:ascii="Times New Roman" w:hAnsi="Times New Roman" w:cs="Times New Roman"/>
          <w:sz w:val="24"/>
          <w:szCs w:val="24"/>
        </w:rPr>
      </w:pPr>
      <w:hyperlink r:id="rId15" w:history="1">
        <w:r w:rsidRPr="00161089">
          <w:rPr>
            <w:rStyle w:val="Hyperlink"/>
            <w:rFonts w:ascii="Times New Roman" w:hAnsi="Times New Roman" w:cs="Times New Roman"/>
            <w:sz w:val="24"/>
            <w:szCs w:val="24"/>
          </w:rPr>
          <w:t>https://www.sebi.gov.in/legal/regulations/sep-2018/securities-and-exchange-board-of-india-buy-back-of-securities-regulations-2018_40327.html</w:t>
        </w:r>
      </w:hyperlink>
    </w:p>
    <w:p w:rsidR="00376799" w:rsidRPr="00FD25A8" w:rsidRDefault="00FD25A8" w:rsidP="00BB3644">
      <w:pPr>
        <w:rPr>
          <w:rFonts w:ascii="Times New Roman" w:hAnsi="Times New Roman" w:cs="Times New Roman"/>
          <w:b/>
          <w:sz w:val="24"/>
          <w:szCs w:val="24"/>
        </w:rPr>
      </w:pPr>
      <w:r w:rsidRPr="00FD25A8">
        <w:rPr>
          <w:rFonts w:ascii="Times New Roman" w:hAnsi="Times New Roman" w:cs="Times New Roman"/>
          <w:b/>
          <w:sz w:val="24"/>
          <w:szCs w:val="24"/>
        </w:rPr>
        <w:t>Lesson 8- SEBI (Delisting of Equity Shares) Regulations, 2009</w:t>
      </w:r>
    </w:p>
    <w:p w:rsidR="00607ADE" w:rsidRPr="00FD25A8" w:rsidRDefault="00BB3644" w:rsidP="00BB3644">
      <w:pPr>
        <w:rPr>
          <w:rFonts w:ascii="Times New Roman" w:hAnsi="Times New Roman" w:cs="Times New Roman"/>
          <w:sz w:val="24"/>
          <w:szCs w:val="24"/>
        </w:rPr>
      </w:pPr>
      <w:hyperlink r:id="rId16" w:history="1">
        <w:r w:rsidRPr="00FD25A8">
          <w:rPr>
            <w:rStyle w:val="Hyperlink"/>
            <w:rFonts w:ascii="Times New Roman" w:hAnsi="Times New Roman" w:cs="Times New Roman"/>
            <w:sz w:val="24"/>
            <w:szCs w:val="24"/>
          </w:rPr>
          <w:t>https://www.sebi.gov.in/legal/regulations/jun-2018/securities-and-exchange-board-of-india-delisting-of-equity-shares-amendment-regulations-2018_39190.html</w:t>
        </w:r>
      </w:hyperlink>
    </w:p>
    <w:p w:rsidR="00C9584C" w:rsidRPr="00FD25A8" w:rsidRDefault="00C9584C" w:rsidP="00BB3644">
      <w:pPr>
        <w:rPr>
          <w:rFonts w:ascii="Times New Roman" w:hAnsi="Times New Roman" w:cs="Times New Roman"/>
          <w:sz w:val="24"/>
          <w:szCs w:val="24"/>
        </w:rPr>
      </w:pPr>
      <w:hyperlink r:id="rId17" w:history="1">
        <w:r w:rsidRPr="00FD25A8">
          <w:rPr>
            <w:rStyle w:val="Hyperlink"/>
            <w:rFonts w:ascii="Times New Roman" w:hAnsi="Times New Roman" w:cs="Times New Roman"/>
            <w:sz w:val="24"/>
            <w:szCs w:val="24"/>
          </w:rPr>
          <w:t>https://www.sebi.gov.in/legal/regulations/nov-2018/securities-and-exchange-board-of-india-delisting-of-equity-shares-second-amendment-regulations-2018_41046.html</w:t>
        </w:r>
      </w:hyperlink>
    </w:p>
    <w:p w:rsidR="00C9584C" w:rsidRPr="00FD25A8" w:rsidRDefault="00FD25A8" w:rsidP="00BB3644">
      <w:pPr>
        <w:rPr>
          <w:rFonts w:ascii="Times New Roman" w:hAnsi="Times New Roman" w:cs="Times New Roman"/>
          <w:b/>
          <w:sz w:val="24"/>
          <w:szCs w:val="24"/>
        </w:rPr>
      </w:pPr>
      <w:r w:rsidRPr="00FD25A8">
        <w:rPr>
          <w:rFonts w:ascii="Times New Roman" w:hAnsi="Times New Roman" w:cs="Times New Roman"/>
          <w:b/>
          <w:sz w:val="24"/>
          <w:szCs w:val="24"/>
        </w:rPr>
        <w:t>Lesson 12-Mutual Funds</w:t>
      </w:r>
    </w:p>
    <w:p w:rsidR="00C9584C" w:rsidRDefault="00C9584C" w:rsidP="00BB3644">
      <w:pPr>
        <w:rPr>
          <w:rFonts w:ascii="Times New Roman" w:hAnsi="Times New Roman" w:cs="Times New Roman"/>
          <w:sz w:val="24"/>
          <w:szCs w:val="24"/>
        </w:rPr>
      </w:pPr>
      <w:hyperlink r:id="rId18" w:history="1">
        <w:r w:rsidRPr="00FD25A8">
          <w:rPr>
            <w:rStyle w:val="Hyperlink"/>
            <w:rFonts w:ascii="Times New Roman" w:hAnsi="Times New Roman" w:cs="Times New Roman"/>
            <w:sz w:val="24"/>
            <w:szCs w:val="24"/>
          </w:rPr>
          <w:t>https://www.sebi.gov.in/legal/regulations/jun-2018/securities-and-exchange-board-of-india-mutual-funds-regulations-1996-last-amended-on-december-06-2018-_39245.html</w:t>
        </w:r>
      </w:hyperlink>
    </w:p>
    <w:p w:rsidR="00FD25A8" w:rsidRDefault="00FD25A8" w:rsidP="00BB3644">
      <w:pPr>
        <w:rPr>
          <w:rFonts w:ascii="Times New Roman" w:hAnsi="Times New Roman" w:cs="Times New Roman"/>
          <w:sz w:val="24"/>
          <w:szCs w:val="24"/>
        </w:rPr>
      </w:pPr>
    </w:p>
    <w:p w:rsidR="00FD25A8" w:rsidRPr="00FD25A8" w:rsidRDefault="00FD25A8" w:rsidP="00FD25A8">
      <w:pPr>
        <w:jc w:val="center"/>
        <w:rPr>
          <w:rFonts w:ascii="Times New Roman" w:hAnsi="Times New Roman" w:cs="Times New Roman"/>
          <w:sz w:val="24"/>
          <w:szCs w:val="24"/>
        </w:rPr>
      </w:pPr>
      <w:r>
        <w:rPr>
          <w:rFonts w:ascii="Times New Roman" w:hAnsi="Times New Roman" w:cs="Times New Roman"/>
          <w:sz w:val="24"/>
          <w:szCs w:val="24"/>
        </w:rPr>
        <w:t>*********</w:t>
      </w:r>
    </w:p>
    <w:p w:rsidR="00C9584C" w:rsidRPr="00FD25A8" w:rsidRDefault="00C9584C" w:rsidP="00BB3644">
      <w:pPr>
        <w:rPr>
          <w:rFonts w:ascii="Times New Roman" w:hAnsi="Times New Roman" w:cs="Times New Roman"/>
          <w:sz w:val="24"/>
          <w:szCs w:val="24"/>
        </w:rPr>
      </w:pPr>
    </w:p>
    <w:sectPr w:rsidR="00C9584C" w:rsidRPr="00FD25A8" w:rsidSect="00FD25A8">
      <w:pgSz w:w="11906" w:h="16838"/>
      <w:pgMar w:top="1276"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44"/>
    <w:rsid w:val="00376799"/>
    <w:rsid w:val="00607ADE"/>
    <w:rsid w:val="00BB3644"/>
    <w:rsid w:val="00C9584C"/>
    <w:rsid w:val="00FD25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99E8E-1367-4CA0-AD5F-AFE3F3D4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644"/>
    <w:rPr>
      <w:color w:val="0563C1" w:themeColor="hyperlink"/>
      <w:u w:val="single"/>
    </w:rPr>
  </w:style>
  <w:style w:type="character" w:styleId="FollowedHyperlink">
    <w:name w:val="FollowedHyperlink"/>
    <w:basedOn w:val="DefaultParagraphFont"/>
    <w:uiPriority w:val="99"/>
    <w:semiHidden/>
    <w:unhideWhenUsed/>
    <w:rsid w:val="00376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i.gov.in/legal/regulations/jun-2018/securities-and-exchange-board-of-india-listing-obligations-and-disclosure-requirements-third-amendment-regulations-2018_39204.html" TargetMode="External"/><Relationship Id="rId13" Type="http://schemas.openxmlformats.org/officeDocument/2006/relationships/hyperlink" Target="https://www.sebi.gov.in/legal/regulations/sep-2018/securities-and-exchange-board-of-india-substantial-acquisition-of-shares-and-takeovers-second-amendment-regulations-2018_40332.html" TargetMode="External"/><Relationship Id="rId18" Type="http://schemas.openxmlformats.org/officeDocument/2006/relationships/hyperlink" Target="https://www.sebi.gov.in/legal/regulations/jun-2018/securities-and-exchange-board-of-india-mutual-funds-regulations-1996-last-amended-on-december-06-2018-_39245.html" TargetMode="External"/><Relationship Id="rId3" Type="http://schemas.openxmlformats.org/officeDocument/2006/relationships/webSettings" Target="webSettings.xml"/><Relationship Id="rId7" Type="http://schemas.openxmlformats.org/officeDocument/2006/relationships/hyperlink" Target="https://www.sebi.gov.in/legal/regulations/sep-2018/securities-and-exchange-board-of-india-issue-of-capital-and-disclosure-requirements-regulations-2018-_40328.html" TargetMode="External"/><Relationship Id="rId12" Type="http://schemas.openxmlformats.org/officeDocument/2006/relationships/hyperlink" Target="https://www.sebi.gov.in/legal/regulations/jun-2018/securities-and-exchange-board-of-india-substantial-acquisition-of-shares-and-takeovers-amendment-regulations-2018_39191.html" TargetMode="External"/><Relationship Id="rId17" Type="http://schemas.openxmlformats.org/officeDocument/2006/relationships/hyperlink" Target="https://www.sebi.gov.in/legal/regulations/nov-2018/securities-and-exchange-board-of-india-delisting-of-equity-shares-second-amendment-regulations-2018_41046.html" TargetMode="External"/><Relationship Id="rId2" Type="http://schemas.openxmlformats.org/officeDocument/2006/relationships/settings" Target="settings.xml"/><Relationship Id="rId16" Type="http://schemas.openxmlformats.org/officeDocument/2006/relationships/hyperlink" Target="https://www.sebi.gov.in/legal/regulations/jun-2018/securities-and-exchange-board-of-india-delisting-of-equity-shares-amendment-regulations-2018_39190.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bi.gov.in/legal/regulations/oct-2018/securities-and-exchange-board-of-india-depositories-and-participants-regulations-2018_40622.html" TargetMode="External"/><Relationship Id="rId11" Type="http://schemas.openxmlformats.org/officeDocument/2006/relationships/hyperlink" Target="https://www.sebi.gov.in/legal/regulations/nov-2018/securities-and-exchange-board-of-india-listing-obligations-and-disclosure-requirements-sixth-amendment-regulations-2018_41051.html" TargetMode="External"/><Relationship Id="rId5" Type="http://schemas.openxmlformats.org/officeDocument/2006/relationships/hyperlink" Target="mailto:academics@icsi.edu" TargetMode="External"/><Relationship Id="rId15" Type="http://schemas.openxmlformats.org/officeDocument/2006/relationships/hyperlink" Target="https://www.sebi.gov.in/legal/regulations/sep-2018/securities-and-exchange-board-of-india-buy-back-of-securities-regulations-2018_40327.html" TargetMode="External"/><Relationship Id="rId10" Type="http://schemas.openxmlformats.org/officeDocument/2006/relationships/hyperlink" Target="https://www.sebi.gov.in/legal/regulations/sep-2018/securities-and-exchange-board-of-india-listing-obligations-and-disclosure-requirements-fifth-amendment-regulations-2018_40329.html" TargetMode="External"/><Relationship Id="rId19" Type="http://schemas.openxmlformats.org/officeDocument/2006/relationships/fontTable" Target="fontTable.xml"/><Relationship Id="rId4" Type="http://schemas.openxmlformats.org/officeDocument/2006/relationships/hyperlink" Target="mailto:academics@icsi.edu" TargetMode="External"/><Relationship Id="rId9" Type="http://schemas.openxmlformats.org/officeDocument/2006/relationships/hyperlink" Target="https://www.sebi.gov.in/legal/regulations/jun-2018/securities-and-exchange-board-of-india-listing-obligations-and-disclosure-requirements-fourth-amendment-regulations-2018-_39263.html" TargetMode="External"/><Relationship Id="rId14" Type="http://schemas.openxmlformats.org/officeDocument/2006/relationships/hyperlink" Target="https://www.sebi.gov.in/legal/regulations/oct-2018/securities-and-exchange-board-of-india-substantial-acquisition-of-shares-and-takeovers-regulations-2011-last-amended-on-september-11-2018-_407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Khusbu  Mohanty</dc:creator>
  <cp:keywords/>
  <dc:description/>
  <cp:lastModifiedBy>Khusbu  Mohanty</cp:lastModifiedBy>
  <cp:revision>1</cp:revision>
  <dcterms:created xsi:type="dcterms:W3CDTF">2019-02-25T05:42:00Z</dcterms:created>
  <dcterms:modified xsi:type="dcterms:W3CDTF">2019-02-25T06:31:00Z</dcterms:modified>
</cp:coreProperties>
</file>