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21" w:rsidRDefault="00F40A21" w:rsidP="00F40A21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FAQs on Goods &amp; Services Tax</w:t>
      </w:r>
    </w:p>
    <w:p w:rsid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  <w:r>
        <w:rPr>
          <w:rFonts w:ascii="Cambria" w:hAnsi="Cambria" w:cs="Cambria"/>
          <w:b/>
          <w:sz w:val="38"/>
          <w:szCs w:val="38"/>
        </w:rPr>
        <w:t xml:space="preserve">   </w:t>
      </w:r>
      <w:r w:rsidRPr="006C6AD1">
        <w:rPr>
          <w:rFonts w:ascii="Cambria" w:hAnsi="Cambria" w:cs="Cambria"/>
          <w:b/>
          <w:sz w:val="38"/>
          <w:szCs w:val="38"/>
        </w:rPr>
        <w:t>14. Refunds</w:t>
      </w:r>
    </w:p>
    <w:p w:rsidR="006C6AD1" w:rsidRPr="006C6AD1" w:rsidRDefault="006C6AD1" w:rsidP="006C6AD1">
      <w:pPr>
        <w:autoSpaceDE w:val="0"/>
        <w:autoSpaceDN w:val="0"/>
        <w:adjustRightInd w:val="0"/>
        <w:spacing w:after="0" w:line="240" w:lineRule="auto"/>
        <w:ind w:left="2880"/>
        <w:rPr>
          <w:rFonts w:ascii="Cambria" w:hAnsi="Cambria" w:cs="Cambria"/>
          <w:b/>
          <w:sz w:val="38"/>
          <w:szCs w:val="38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500139" w:rsidRDefault="00500139" w:rsidP="006C6A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744F2A" w:rsidRPr="00744F2A" w:rsidRDefault="00744F2A" w:rsidP="00744F2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744F2A">
        <w:rPr>
          <w:rFonts w:cs="Cambria-Bold"/>
          <w:b/>
          <w:bCs/>
          <w:sz w:val="28"/>
          <w:szCs w:val="28"/>
        </w:rPr>
        <w:t>Q 8.</w:t>
      </w:r>
      <w:proofErr w:type="gramEnd"/>
      <w:r w:rsidRPr="00744F2A">
        <w:rPr>
          <w:rFonts w:cs="Cambria-Bold"/>
          <w:b/>
          <w:bCs/>
          <w:sz w:val="28"/>
          <w:szCs w:val="28"/>
        </w:rPr>
        <w:t xml:space="preserve"> Whether principle of unjust enrichment will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744F2A">
        <w:rPr>
          <w:rFonts w:cs="Cambria-Bold"/>
          <w:b/>
          <w:bCs/>
          <w:sz w:val="28"/>
          <w:szCs w:val="28"/>
        </w:rPr>
        <w:t>be applicable in refund?</w:t>
      </w:r>
    </w:p>
    <w:p w:rsidR="00744F2A" w:rsidRDefault="00744F2A" w:rsidP="00EC5F99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</w:rPr>
      </w:pPr>
      <w:proofErr w:type="gramStart"/>
      <w:r w:rsidRPr="00744F2A">
        <w:rPr>
          <w:rFonts w:cs="Cambria-Italic"/>
          <w:iCs/>
          <w:sz w:val="28"/>
          <w:szCs w:val="28"/>
        </w:rPr>
        <w:t>Ans.</w:t>
      </w:r>
      <w:proofErr w:type="gramEnd"/>
      <w:r w:rsidRPr="00744F2A">
        <w:rPr>
          <w:rFonts w:cs="Cambria-Italic"/>
          <w:iCs/>
          <w:sz w:val="28"/>
          <w:szCs w:val="28"/>
        </w:rPr>
        <w:t xml:space="preserve"> Yes, except in cases of exports and refund of unutilized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 xml:space="preserve">ITC as referred to in sub-section (2) of section 38 </w:t>
      </w:r>
    </w:p>
    <w:p w:rsidR="00744F2A" w:rsidRDefault="00744F2A" w:rsidP="00744F2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744F2A" w:rsidRPr="00744F2A" w:rsidRDefault="00744F2A" w:rsidP="00EC5F99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744F2A">
        <w:rPr>
          <w:rFonts w:cs="Cambria-Bold"/>
          <w:b/>
          <w:bCs/>
          <w:sz w:val="28"/>
          <w:szCs w:val="28"/>
        </w:rPr>
        <w:t>Q 9.</w:t>
      </w:r>
      <w:proofErr w:type="gramEnd"/>
      <w:r w:rsidRPr="00744F2A">
        <w:rPr>
          <w:rFonts w:cs="Cambria-Bold"/>
          <w:b/>
          <w:bCs/>
          <w:sz w:val="28"/>
          <w:szCs w:val="28"/>
        </w:rPr>
        <w:t xml:space="preserve"> In case the tax has been passed on to the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744F2A">
        <w:rPr>
          <w:rFonts w:cs="Cambria-Bold"/>
          <w:b/>
          <w:bCs/>
          <w:sz w:val="28"/>
          <w:szCs w:val="28"/>
        </w:rPr>
        <w:t>consumer, whether refund will be sanctioned?</w:t>
      </w:r>
    </w:p>
    <w:p w:rsidR="00744F2A" w:rsidRDefault="00744F2A" w:rsidP="00EC5F99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</w:rPr>
      </w:pPr>
      <w:proofErr w:type="gramStart"/>
      <w:r w:rsidRPr="00744F2A">
        <w:rPr>
          <w:rFonts w:cs="Cambria-Italic"/>
          <w:iCs/>
          <w:sz w:val="28"/>
          <w:szCs w:val="28"/>
        </w:rPr>
        <w:t>Ans.</w:t>
      </w:r>
      <w:proofErr w:type="gramEnd"/>
      <w:r w:rsidRPr="00744F2A">
        <w:rPr>
          <w:rFonts w:cs="Cambria-Italic"/>
          <w:iCs/>
          <w:sz w:val="28"/>
          <w:szCs w:val="28"/>
        </w:rPr>
        <w:t xml:space="preserve"> Yes, however, the amount so determined shall be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credited to the Consumer Welfare Fund.</w:t>
      </w:r>
    </w:p>
    <w:p w:rsidR="00EC5F99" w:rsidRPr="00744F2A" w:rsidRDefault="00EC5F99" w:rsidP="00744F2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744F2A" w:rsidRPr="00744F2A" w:rsidRDefault="00744F2A" w:rsidP="00744F2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</w:rPr>
      </w:pPr>
      <w:proofErr w:type="gramStart"/>
      <w:r w:rsidRPr="00744F2A">
        <w:rPr>
          <w:rFonts w:cs="Cambria-Bold"/>
          <w:b/>
          <w:bCs/>
          <w:sz w:val="28"/>
          <w:szCs w:val="28"/>
        </w:rPr>
        <w:t>Q 10.</w:t>
      </w:r>
      <w:proofErr w:type="gramEnd"/>
      <w:r w:rsidRPr="00744F2A">
        <w:rPr>
          <w:rFonts w:cs="Cambria-Bold"/>
          <w:b/>
          <w:bCs/>
          <w:sz w:val="28"/>
          <w:szCs w:val="28"/>
        </w:rPr>
        <w:t xml:space="preserve"> Is there any time limit for sanctioning of</w:t>
      </w:r>
      <w:r>
        <w:rPr>
          <w:rFonts w:cs="Cambria-Bold"/>
          <w:b/>
          <w:bCs/>
          <w:sz w:val="28"/>
          <w:szCs w:val="28"/>
        </w:rPr>
        <w:t xml:space="preserve"> </w:t>
      </w:r>
      <w:r w:rsidRPr="00744F2A">
        <w:rPr>
          <w:rFonts w:cs="Cambria-Bold"/>
          <w:b/>
          <w:bCs/>
          <w:sz w:val="28"/>
          <w:szCs w:val="28"/>
        </w:rPr>
        <w:t>refund?</w:t>
      </w:r>
    </w:p>
    <w:p w:rsidR="006C1C58" w:rsidRDefault="00744F2A" w:rsidP="00EC5F99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cs="Cambria-Italic"/>
          <w:iCs/>
          <w:sz w:val="28"/>
          <w:szCs w:val="28"/>
        </w:rPr>
      </w:pPr>
      <w:proofErr w:type="gramStart"/>
      <w:r w:rsidRPr="00744F2A">
        <w:rPr>
          <w:rFonts w:cs="Cambria-Italic"/>
          <w:iCs/>
          <w:sz w:val="28"/>
          <w:szCs w:val="28"/>
        </w:rPr>
        <w:t>Ans.</w:t>
      </w:r>
      <w:proofErr w:type="gramEnd"/>
      <w:r w:rsidRPr="00744F2A">
        <w:rPr>
          <w:rFonts w:cs="Cambria-Italic"/>
          <w:iCs/>
          <w:sz w:val="28"/>
          <w:szCs w:val="28"/>
        </w:rPr>
        <w:t xml:space="preserve"> Yes, it is 90 days in all cases, excepting in a case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where the refund to the extent of 80% of the total amount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claimed is refundable to certain categories of exporters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referred to in sub-section (4A) of section 38. If refund is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not sanctioned within the period of three months, interest</w:t>
      </w:r>
      <w:r>
        <w:rPr>
          <w:rFonts w:cs="Cambria-Italic"/>
          <w:iCs/>
          <w:sz w:val="28"/>
          <w:szCs w:val="28"/>
        </w:rPr>
        <w:t xml:space="preserve"> </w:t>
      </w:r>
      <w:r w:rsidRPr="00744F2A">
        <w:rPr>
          <w:rFonts w:cs="Cambria-Italic"/>
          <w:iCs/>
          <w:sz w:val="28"/>
          <w:szCs w:val="28"/>
        </w:rPr>
        <w:t>will have to be paid by the department.</w:t>
      </w:r>
    </w:p>
    <w:p w:rsidR="00744F2A" w:rsidRPr="00744F2A" w:rsidRDefault="00744F2A" w:rsidP="00744F2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</w:rPr>
      </w:pPr>
    </w:p>
    <w:p w:rsidR="00273A63" w:rsidRDefault="00273A63" w:rsidP="006C6AD1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  <w:r w:rsidRPr="00A25B7A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273A63" w:rsidRPr="00265849" w:rsidRDefault="00273A63" w:rsidP="00273A63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Cs/>
          <w:sz w:val="24"/>
          <w:szCs w:val="24"/>
        </w:rPr>
      </w:pPr>
    </w:p>
    <w:p w:rsidR="00273A63" w:rsidRDefault="00273A63" w:rsidP="00273A63"/>
    <w:p w:rsidR="00273A63" w:rsidRPr="00205404" w:rsidRDefault="008A329C" w:rsidP="000D7A99">
      <w:pPr>
        <w:autoSpaceDE w:val="0"/>
        <w:autoSpaceDN w:val="0"/>
        <w:adjustRightInd w:val="0"/>
        <w:spacing w:after="0" w:line="360" w:lineRule="auto"/>
        <w:ind w:left="2880" w:firstLine="720"/>
        <w:jc w:val="both"/>
        <w:rPr>
          <w:rFonts w:cs="Cambria-Italic"/>
          <w:iCs/>
          <w:sz w:val="28"/>
          <w:szCs w:val="28"/>
        </w:rPr>
      </w:pPr>
      <w:r>
        <w:rPr>
          <w:rFonts w:cs="Cambria-Italic"/>
          <w:iCs/>
          <w:sz w:val="28"/>
          <w:szCs w:val="28"/>
        </w:rPr>
        <w:t>=================</w:t>
      </w:r>
    </w:p>
    <w:sectPr w:rsidR="00273A63" w:rsidRPr="00205404" w:rsidSect="0054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0A21"/>
    <w:rsid w:val="00010F2E"/>
    <w:rsid w:val="00067FB7"/>
    <w:rsid w:val="000D7A99"/>
    <w:rsid w:val="00111096"/>
    <w:rsid w:val="00205404"/>
    <w:rsid w:val="00273A63"/>
    <w:rsid w:val="003A1132"/>
    <w:rsid w:val="00492B31"/>
    <w:rsid w:val="00500139"/>
    <w:rsid w:val="00543C8B"/>
    <w:rsid w:val="00563A8D"/>
    <w:rsid w:val="006B1BF5"/>
    <w:rsid w:val="006C1C58"/>
    <w:rsid w:val="006C6AD1"/>
    <w:rsid w:val="00722BAC"/>
    <w:rsid w:val="00744F2A"/>
    <w:rsid w:val="007D6B69"/>
    <w:rsid w:val="00802E3B"/>
    <w:rsid w:val="0088223E"/>
    <w:rsid w:val="008A329C"/>
    <w:rsid w:val="008F5709"/>
    <w:rsid w:val="009E0C21"/>
    <w:rsid w:val="00A44DDC"/>
    <w:rsid w:val="00A61348"/>
    <w:rsid w:val="00AE0E64"/>
    <w:rsid w:val="00CB23C4"/>
    <w:rsid w:val="00E06D7A"/>
    <w:rsid w:val="00EB11EA"/>
    <w:rsid w:val="00EC5F99"/>
    <w:rsid w:val="00ED4D28"/>
    <w:rsid w:val="00F40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t1045</dc:creator>
  <cp:lastModifiedBy>t1045</cp:lastModifiedBy>
  <cp:revision>11</cp:revision>
  <dcterms:created xsi:type="dcterms:W3CDTF">2017-03-15T05:06:00Z</dcterms:created>
  <dcterms:modified xsi:type="dcterms:W3CDTF">2017-03-24T03:59:00Z</dcterms:modified>
</cp:coreProperties>
</file>