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F3" w:rsidRDefault="000B7FF3" w:rsidP="000B7FF3">
      <w:pPr>
        <w:spacing w:line="36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 w:rsidRPr="00A25B7A">
        <w:rPr>
          <w:rFonts w:ascii="Arial" w:hAnsi="Arial" w:cs="Arial"/>
          <w:b/>
          <w:sz w:val="28"/>
          <w:szCs w:val="28"/>
        </w:rPr>
        <w:t>FAQs on Goods &amp; Services Tax</w:t>
      </w:r>
    </w:p>
    <w:p w:rsidR="000B7FF3" w:rsidRPr="00F0616C" w:rsidRDefault="000B7FF3" w:rsidP="000B7FF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mbria" w:hAnsi="Cambria" w:cs="Cambria"/>
          <w:b/>
          <w:sz w:val="38"/>
          <w:szCs w:val="38"/>
        </w:rPr>
      </w:pPr>
      <w:r>
        <w:rPr>
          <w:rFonts w:ascii="Cambria" w:hAnsi="Cambria" w:cs="Cambria"/>
          <w:b/>
          <w:sz w:val="40"/>
          <w:szCs w:val="40"/>
        </w:rPr>
        <w:t xml:space="preserve">13. </w:t>
      </w:r>
      <w:r w:rsidRPr="00F0616C">
        <w:rPr>
          <w:rFonts w:ascii="Cambria" w:hAnsi="Cambria" w:cs="Cambria"/>
          <w:b/>
          <w:sz w:val="40"/>
          <w:szCs w:val="40"/>
        </w:rPr>
        <w:t xml:space="preserve"> </w:t>
      </w:r>
      <w:r w:rsidRPr="00F0616C">
        <w:rPr>
          <w:rFonts w:ascii="Cambria" w:hAnsi="Cambria" w:cs="Cambria"/>
          <w:b/>
          <w:sz w:val="38"/>
          <w:szCs w:val="38"/>
        </w:rPr>
        <w:t>Assessment and Audit</w:t>
      </w:r>
    </w:p>
    <w:p w:rsidR="00000000" w:rsidRDefault="000B7FF3"/>
    <w:p w:rsidR="000B7FF3" w:rsidRDefault="000B7FF3"/>
    <w:p w:rsidR="000B7FF3" w:rsidRPr="000B7FF3" w:rsidRDefault="000B7FF3" w:rsidP="000B7FF3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</w:rPr>
      </w:pPr>
      <w:r w:rsidRPr="000B7FF3">
        <w:rPr>
          <w:rFonts w:cs="Cambria-Bold"/>
          <w:b/>
          <w:bCs/>
          <w:sz w:val="28"/>
          <w:szCs w:val="28"/>
        </w:rPr>
        <w:t>Q 17. Whether any prior intimation is required</w:t>
      </w:r>
      <w:r>
        <w:rPr>
          <w:rFonts w:cs="Cambria-Bold"/>
          <w:b/>
          <w:bCs/>
          <w:sz w:val="28"/>
          <w:szCs w:val="28"/>
        </w:rPr>
        <w:t xml:space="preserve"> </w:t>
      </w:r>
      <w:r w:rsidRPr="000B7FF3">
        <w:rPr>
          <w:rFonts w:cs="Cambria-Bold"/>
          <w:b/>
          <w:bCs/>
          <w:sz w:val="28"/>
          <w:szCs w:val="28"/>
        </w:rPr>
        <w:t>before conducting the audit?</w:t>
      </w:r>
    </w:p>
    <w:p w:rsidR="000B7FF3" w:rsidRDefault="000B7FF3" w:rsidP="000B7FF3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cs="Cambria-Italic"/>
          <w:iCs/>
          <w:sz w:val="28"/>
          <w:szCs w:val="28"/>
        </w:rPr>
      </w:pPr>
      <w:r w:rsidRPr="000B7FF3">
        <w:rPr>
          <w:rFonts w:cs="Cambria-Italic"/>
          <w:iCs/>
          <w:sz w:val="28"/>
          <w:szCs w:val="28"/>
        </w:rPr>
        <w:t>Ans. Yes, prior intimation is required and the taxable</w:t>
      </w:r>
      <w:r>
        <w:rPr>
          <w:rFonts w:cs="Cambria-Italic"/>
          <w:iCs/>
          <w:sz w:val="28"/>
          <w:szCs w:val="28"/>
        </w:rPr>
        <w:t xml:space="preserve"> </w:t>
      </w:r>
      <w:r w:rsidRPr="000B7FF3">
        <w:rPr>
          <w:rFonts w:cs="Cambria-Italic"/>
          <w:iCs/>
          <w:sz w:val="28"/>
          <w:szCs w:val="28"/>
        </w:rPr>
        <w:t>person should be informed at least 15 days prior to conduct</w:t>
      </w:r>
      <w:r>
        <w:rPr>
          <w:rFonts w:cs="Cambria-Italic"/>
          <w:iCs/>
          <w:sz w:val="28"/>
          <w:szCs w:val="28"/>
        </w:rPr>
        <w:t xml:space="preserve"> </w:t>
      </w:r>
      <w:r w:rsidRPr="000B7FF3">
        <w:rPr>
          <w:rFonts w:cs="Cambria-Italic"/>
          <w:iCs/>
          <w:sz w:val="28"/>
          <w:szCs w:val="28"/>
        </w:rPr>
        <w:t>of audit.</w:t>
      </w:r>
    </w:p>
    <w:p w:rsidR="000B7FF3" w:rsidRPr="000B7FF3" w:rsidRDefault="000B7FF3" w:rsidP="000B7FF3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cs="Cambria-Italic"/>
          <w:iCs/>
          <w:sz w:val="28"/>
          <w:szCs w:val="28"/>
        </w:rPr>
      </w:pPr>
    </w:p>
    <w:p w:rsidR="000B7FF3" w:rsidRPr="000B7FF3" w:rsidRDefault="000B7FF3" w:rsidP="000B7FF3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</w:rPr>
      </w:pPr>
      <w:r w:rsidRPr="000B7FF3">
        <w:rPr>
          <w:rFonts w:cs="Cambria-Bold"/>
          <w:b/>
          <w:bCs/>
          <w:sz w:val="28"/>
          <w:szCs w:val="28"/>
        </w:rPr>
        <w:t>Q 18. What is the period within which the audit is to</w:t>
      </w:r>
      <w:r>
        <w:rPr>
          <w:rFonts w:cs="Cambria-Bold"/>
          <w:b/>
          <w:bCs/>
          <w:sz w:val="28"/>
          <w:szCs w:val="28"/>
        </w:rPr>
        <w:t xml:space="preserve"> </w:t>
      </w:r>
      <w:r w:rsidRPr="000B7FF3">
        <w:rPr>
          <w:rFonts w:cs="Cambria-Bold"/>
          <w:b/>
          <w:bCs/>
          <w:sz w:val="28"/>
          <w:szCs w:val="28"/>
        </w:rPr>
        <w:t>be completed?</w:t>
      </w:r>
    </w:p>
    <w:p w:rsidR="000B7FF3" w:rsidRPr="000B7FF3" w:rsidRDefault="000B7FF3" w:rsidP="000B7FF3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cs="Cambria-Italic"/>
          <w:iCs/>
          <w:sz w:val="28"/>
          <w:szCs w:val="28"/>
        </w:rPr>
      </w:pPr>
      <w:r w:rsidRPr="000B7FF3">
        <w:rPr>
          <w:rFonts w:cs="Cambria-Italic"/>
          <w:iCs/>
          <w:sz w:val="28"/>
          <w:szCs w:val="28"/>
        </w:rPr>
        <w:t>Ans. The audit is required to be completed within 3</w:t>
      </w:r>
      <w:r>
        <w:rPr>
          <w:rFonts w:cs="Cambria-Italic"/>
          <w:iCs/>
          <w:sz w:val="28"/>
          <w:szCs w:val="28"/>
        </w:rPr>
        <w:t xml:space="preserve"> </w:t>
      </w:r>
      <w:r w:rsidRPr="000B7FF3">
        <w:rPr>
          <w:rFonts w:cs="Cambria-Italic"/>
          <w:iCs/>
          <w:sz w:val="28"/>
          <w:szCs w:val="28"/>
        </w:rPr>
        <w:t>months from the date of commencement of audit or within</w:t>
      </w:r>
      <w:r>
        <w:rPr>
          <w:rFonts w:cs="Cambria-Italic"/>
          <w:iCs/>
          <w:sz w:val="28"/>
          <w:szCs w:val="28"/>
        </w:rPr>
        <w:t xml:space="preserve"> </w:t>
      </w:r>
      <w:r w:rsidRPr="000B7FF3">
        <w:rPr>
          <w:rFonts w:cs="Cambria-Italic"/>
          <w:iCs/>
          <w:sz w:val="28"/>
          <w:szCs w:val="28"/>
        </w:rPr>
        <w:t>a further period of a maximum of 6 months subject to the</w:t>
      </w:r>
      <w:r>
        <w:rPr>
          <w:rFonts w:cs="Cambria-Italic"/>
          <w:iCs/>
          <w:sz w:val="28"/>
          <w:szCs w:val="28"/>
        </w:rPr>
        <w:t xml:space="preserve"> </w:t>
      </w:r>
      <w:r w:rsidRPr="000B7FF3">
        <w:rPr>
          <w:rFonts w:cs="Cambria-Italic"/>
          <w:iCs/>
          <w:sz w:val="28"/>
          <w:szCs w:val="28"/>
        </w:rPr>
        <w:t>approval of the Commissioner.</w:t>
      </w:r>
    </w:p>
    <w:p w:rsidR="000B7FF3" w:rsidRDefault="000B7FF3" w:rsidP="000B7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</w:p>
    <w:p w:rsidR="000B7FF3" w:rsidRDefault="000B7FF3" w:rsidP="000B7FF3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Cs/>
          <w:sz w:val="24"/>
          <w:szCs w:val="24"/>
        </w:rPr>
      </w:pPr>
      <w:r w:rsidRPr="00A25B7A">
        <w:rPr>
          <w:rFonts w:ascii="Arial" w:hAnsi="Arial" w:cs="Arial"/>
          <w:color w:val="0070C0"/>
        </w:rPr>
        <w:t>Source:http://cbec.gov.in/resources//htdocscbec/deptt_offcr/faqongst.pdf;jsessionid=825C7C194F0FC0652FFE5A809FE81F69</w:t>
      </w:r>
    </w:p>
    <w:p w:rsidR="000B7FF3" w:rsidRPr="00265849" w:rsidRDefault="000B7FF3" w:rsidP="000B7FF3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Cs/>
          <w:sz w:val="24"/>
          <w:szCs w:val="24"/>
        </w:rPr>
      </w:pPr>
    </w:p>
    <w:p w:rsidR="000B7FF3" w:rsidRDefault="000B7FF3"/>
    <w:sectPr w:rsidR="000B7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B7FF3"/>
    <w:rsid w:val="000B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t1045</dc:creator>
  <cp:keywords/>
  <dc:description/>
  <cp:lastModifiedBy>t1045</cp:lastModifiedBy>
  <cp:revision>2</cp:revision>
  <dcterms:created xsi:type="dcterms:W3CDTF">2017-03-15T05:03:00Z</dcterms:created>
  <dcterms:modified xsi:type="dcterms:W3CDTF">2017-03-15T05:06:00Z</dcterms:modified>
</cp:coreProperties>
</file>