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5F5CE3">
      <w:pPr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1E538C" w:rsidP="001E538C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Cambria"/>
          <w:b/>
          <w:sz w:val="38"/>
          <w:szCs w:val="38"/>
          <w:lang w:val="en-US"/>
        </w:rPr>
      </w:pPr>
      <w:r w:rsidRPr="001E538C">
        <w:rPr>
          <w:rFonts w:ascii="Cambria" w:hAnsi="Cambria" w:cs="Cambria"/>
          <w:b/>
          <w:sz w:val="38"/>
          <w:szCs w:val="38"/>
          <w:lang w:val="en-US"/>
        </w:rPr>
        <w:t>10. Input Tax Credit</w:t>
      </w:r>
    </w:p>
    <w:p w:rsidR="001E538C" w:rsidRPr="005D657A" w:rsidRDefault="001E538C" w:rsidP="005D657A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B41B6E" w:rsidRPr="00A008AD" w:rsidRDefault="00B41B6E" w:rsidP="00D108E0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  <w:lang w:val="en-US"/>
        </w:rPr>
      </w:pPr>
      <w:r w:rsidRPr="00A008AD">
        <w:rPr>
          <w:rFonts w:cs="Cambria-Bold"/>
          <w:b/>
          <w:bCs/>
          <w:sz w:val="28"/>
          <w:szCs w:val="28"/>
          <w:lang w:val="en-US"/>
        </w:rPr>
        <w:t>Q 7. What is the eligibility of input tax credit on</w:t>
      </w:r>
      <w:r w:rsidR="0025583B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008AD">
        <w:rPr>
          <w:rFonts w:cs="Cambria-Bold"/>
          <w:b/>
          <w:bCs/>
          <w:sz w:val="28"/>
          <w:szCs w:val="28"/>
          <w:lang w:val="en-US"/>
        </w:rPr>
        <w:t>inputs in stock for a person who obtains voluntary</w:t>
      </w:r>
      <w:r w:rsidR="0025583B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008AD">
        <w:rPr>
          <w:rFonts w:cs="Cambria-Bold"/>
          <w:b/>
          <w:bCs/>
          <w:sz w:val="28"/>
          <w:szCs w:val="28"/>
          <w:lang w:val="en-US"/>
        </w:rPr>
        <w:t>registration?</w:t>
      </w:r>
    </w:p>
    <w:p w:rsidR="00B41B6E" w:rsidRPr="00D108E0" w:rsidRDefault="00B41B6E" w:rsidP="00F64A09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A008AD">
        <w:rPr>
          <w:rFonts w:cs="Cambria-Italic"/>
          <w:iCs/>
          <w:sz w:val="28"/>
          <w:szCs w:val="28"/>
          <w:lang w:val="en-US"/>
        </w:rPr>
        <w:t>Ans. As per section 16(2A) of MGL, the person who</w:t>
      </w:r>
      <w:r w:rsidR="00D108E0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obtains voluntary registration is entitled to take the input</w:t>
      </w:r>
      <w:r w:rsidR="00D108E0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tax credit of input tax on inputs in stock, inputs in semi</w:t>
      </w:r>
      <w:r w:rsidR="00D108E0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finished</w:t>
      </w:r>
      <w:r w:rsidR="00D108E0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goods and finished goods in stock, held on the day</w:t>
      </w:r>
      <w:r w:rsidR="00D108E0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immediately preceding the date of registration.</w:t>
      </w:r>
    </w:p>
    <w:p w:rsidR="00D108E0" w:rsidRDefault="00D108E0" w:rsidP="00A008AD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</w:p>
    <w:p w:rsidR="00B41B6E" w:rsidRPr="00A008AD" w:rsidRDefault="00B41B6E" w:rsidP="00595988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  <w:lang w:val="en-US"/>
        </w:rPr>
      </w:pPr>
      <w:r w:rsidRPr="00A008AD">
        <w:rPr>
          <w:rFonts w:cs="Cambria-Bold"/>
          <w:b/>
          <w:bCs/>
          <w:sz w:val="28"/>
          <w:szCs w:val="28"/>
          <w:lang w:val="en-US"/>
        </w:rPr>
        <w:t>Q 8. Where goods and/or services received by a</w:t>
      </w:r>
      <w:r w:rsidR="00D108E0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008AD">
        <w:rPr>
          <w:rFonts w:cs="Cambria-Bold"/>
          <w:b/>
          <w:bCs/>
          <w:sz w:val="28"/>
          <w:szCs w:val="28"/>
          <w:lang w:val="en-US"/>
        </w:rPr>
        <w:t>taxable person are used for effecting both taxable and</w:t>
      </w:r>
      <w:r w:rsidR="00D108E0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008AD">
        <w:rPr>
          <w:rFonts w:cs="Cambria-Bold"/>
          <w:b/>
          <w:bCs/>
          <w:sz w:val="28"/>
          <w:szCs w:val="28"/>
          <w:lang w:val="en-US"/>
        </w:rPr>
        <w:t>non-taxable supplies, whether the input tax credit is</w:t>
      </w:r>
      <w:r w:rsidR="00D108E0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008AD">
        <w:rPr>
          <w:rFonts w:cs="Cambria-Bold"/>
          <w:b/>
          <w:bCs/>
          <w:sz w:val="28"/>
          <w:szCs w:val="28"/>
          <w:lang w:val="en-US"/>
        </w:rPr>
        <w:t>available to the registered taxable person?</w:t>
      </w:r>
    </w:p>
    <w:p w:rsidR="004C6FAE" w:rsidRPr="00595988" w:rsidRDefault="00B41B6E" w:rsidP="00632A15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A008AD">
        <w:rPr>
          <w:rFonts w:cs="Cambria-Italic"/>
          <w:iCs/>
          <w:sz w:val="28"/>
          <w:szCs w:val="28"/>
          <w:lang w:val="en-US"/>
        </w:rPr>
        <w:t>Ans. As per section 16(6) of MGL, the input tax credit of</w:t>
      </w:r>
      <w:r w:rsidR="00595988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goods and / or service attributable to only taxable supplies</w:t>
      </w:r>
      <w:r w:rsidR="00595988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can be taken by registered taxable person. The amount</w:t>
      </w:r>
      <w:r w:rsidR="00595988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of eligible credit would be calculated in a manner to be</w:t>
      </w:r>
      <w:r w:rsidR="00595988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prescribed in terms of section 16(7) of the MGL read with</w:t>
      </w:r>
      <w:r w:rsidR="00595988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GST ITC Rules (yet to be issued). It is important to note that</w:t>
      </w:r>
      <w:r w:rsidR="00595988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credit on capital goods also would now be permitted on</w:t>
      </w:r>
      <w:r w:rsidR="00595988">
        <w:rPr>
          <w:rFonts w:cs="Cambria-Italic"/>
          <w:iCs/>
          <w:sz w:val="28"/>
          <w:szCs w:val="28"/>
          <w:lang w:val="en-US"/>
        </w:rPr>
        <w:t xml:space="preserve"> </w:t>
      </w:r>
      <w:r w:rsidRPr="00A008AD">
        <w:rPr>
          <w:rFonts w:cs="Cambria-Italic"/>
          <w:iCs/>
          <w:sz w:val="28"/>
          <w:szCs w:val="28"/>
          <w:lang w:val="en-US"/>
        </w:rPr>
        <w:t>proportionate basis.</w:t>
      </w:r>
    </w:p>
    <w:p w:rsidR="00595988" w:rsidRDefault="00595988" w:rsidP="00105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126992" w:rsidRPr="006277D2" w:rsidRDefault="00414555" w:rsidP="0010517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6277D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6277D2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8D" w:rsidRDefault="0066038D" w:rsidP="00B74489">
      <w:pPr>
        <w:spacing w:after="0" w:line="240" w:lineRule="auto"/>
      </w:pPr>
      <w:r>
        <w:separator/>
      </w:r>
    </w:p>
  </w:endnote>
  <w:endnote w:type="continuationSeparator" w:id="1">
    <w:p w:rsidR="0066038D" w:rsidRDefault="0066038D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8D" w:rsidRDefault="0066038D" w:rsidP="00B74489">
      <w:pPr>
        <w:spacing w:after="0" w:line="240" w:lineRule="auto"/>
      </w:pPr>
      <w:r>
        <w:separator/>
      </w:r>
    </w:p>
  </w:footnote>
  <w:footnote w:type="continuationSeparator" w:id="1">
    <w:p w:rsidR="0066038D" w:rsidRDefault="0066038D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0517E"/>
    <w:rsid w:val="00113E41"/>
    <w:rsid w:val="001205B3"/>
    <w:rsid w:val="0012405E"/>
    <w:rsid w:val="00126992"/>
    <w:rsid w:val="00132B70"/>
    <w:rsid w:val="0014358C"/>
    <w:rsid w:val="0014365D"/>
    <w:rsid w:val="001443D6"/>
    <w:rsid w:val="001552DC"/>
    <w:rsid w:val="00162AED"/>
    <w:rsid w:val="001674A2"/>
    <w:rsid w:val="001817EF"/>
    <w:rsid w:val="001B5E4E"/>
    <w:rsid w:val="001B7971"/>
    <w:rsid w:val="001C234D"/>
    <w:rsid w:val="001D736B"/>
    <w:rsid w:val="001E538C"/>
    <w:rsid w:val="001F6FD4"/>
    <w:rsid w:val="00200CC6"/>
    <w:rsid w:val="0020303B"/>
    <w:rsid w:val="0020321F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4FAD"/>
    <w:rsid w:val="002743F3"/>
    <w:rsid w:val="0028216A"/>
    <w:rsid w:val="002826FB"/>
    <w:rsid w:val="00283115"/>
    <w:rsid w:val="0029231D"/>
    <w:rsid w:val="002B2FF9"/>
    <w:rsid w:val="002C19D3"/>
    <w:rsid w:val="002C7E07"/>
    <w:rsid w:val="002D2FF2"/>
    <w:rsid w:val="002D3E9B"/>
    <w:rsid w:val="00321F36"/>
    <w:rsid w:val="0034524D"/>
    <w:rsid w:val="00351980"/>
    <w:rsid w:val="003648C6"/>
    <w:rsid w:val="003757E2"/>
    <w:rsid w:val="003A04E5"/>
    <w:rsid w:val="003B1D51"/>
    <w:rsid w:val="003B70D5"/>
    <w:rsid w:val="003B7CCB"/>
    <w:rsid w:val="003C39D2"/>
    <w:rsid w:val="003D0F51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77D2"/>
    <w:rsid w:val="00632A15"/>
    <w:rsid w:val="00634E63"/>
    <w:rsid w:val="00636771"/>
    <w:rsid w:val="006409C4"/>
    <w:rsid w:val="0066038D"/>
    <w:rsid w:val="006801DA"/>
    <w:rsid w:val="00684D1F"/>
    <w:rsid w:val="0068608A"/>
    <w:rsid w:val="00687060"/>
    <w:rsid w:val="00692CEA"/>
    <w:rsid w:val="006A0584"/>
    <w:rsid w:val="006B6EDF"/>
    <w:rsid w:val="006B7F0B"/>
    <w:rsid w:val="006C261A"/>
    <w:rsid w:val="006D3D67"/>
    <w:rsid w:val="006E1D28"/>
    <w:rsid w:val="006E1FF4"/>
    <w:rsid w:val="006F364A"/>
    <w:rsid w:val="00716B98"/>
    <w:rsid w:val="00720AB2"/>
    <w:rsid w:val="007439FE"/>
    <w:rsid w:val="00743F6F"/>
    <w:rsid w:val="00745C88"/>
    <w:rsid w:val="007503D1"/>
    <w:rsid w:val="00753146"/>
    <w:rsid w:val="00753AA5"/>
    <w:rsid w:val="00754B3A"/>
    <w:rsid w:val="007801CE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21B18"/>
    <w:rsid w:val="00825E6E"/>
    <w:rsid w:val="00843BCC"/>
    <w:rsid w:val="00847811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9110BA"/>
    <w:rsid w:val="00927515"/>
    <w:rsid w:val="00930972"/>
    <w:rsid w:val="009362C3"/>
    <w:rsid w:val="00983ED5"/>
    <w:rsid w:val="00990331"/>
    <w:rsid w:val="00997100"/>
    <w:rsid w:val="009A382D"/>
    <w:rsid w:val="009B1286"/>
    <w:rsid w:val="009C0773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2195"/>
    <w:rsid w:val="00A27586"/>
    <w:rsid w:val="00A42238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D1865"/>
    <w:rsid w:val="00AD788D"/>
    <w:rsid w:val="00AF2594"/>
    <w:rsid w:val="00AF3801"/>
    <w:rsid w:val="00B12C3E"/>
    <w:rsid w:val="00B200CE"/>
    <w:rsid w:val="00B214A8"/>
    <w:rsid w:val="00B30FF1"/>
    <w:rsid w:val="00B313FB"/>
    <w:rsid w:val="00B31CC2"/>
    <w:rsid w:val="00B41B6E"/>
    <w:rsid w:val="00B41BA8"/>
    <w:rsid w:val="00B55B10"/>
    <w:rsid w:val="00B74489"/>
    <w:rsid w:val="00B940D4"/>
    <w:rsid w:val="00BA0F01"/>
    <w:rsid w:val="00BA4DDB"/>
    <w:rsid w:val="00BC11C2"/>
    <w:rsid w:val="00BC6461"/>
    <w:rsid w:val="00BD2DF8"/>
    <w:rsid w:val="00BE084C"/>
    <w:rsid w:val="00BE1591"/>
    <w:rsid w:val="00BE36A9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5EAF"/>
    <w:rsid w:val="00CF03F7"/>
    <w:rsid w:val="00CF5FCF"/>
    <w:rsid w:val="00D108E0"/>
    <w:rsid w:val="00D30B7C"/>
    <w:rsid w:val="00D4306F"/>
    <w:rsid w:val="00D4577A"/>
    <w:rsid w:val="00D46064"/>
    <w:rsid w:val="00D67D78"/>
    <w:rsid w:val="00D7245F"/>
    <w:rsid w:val="00D8135D"/>
    <w:rsid w:val="00D87EC6"/>
    <w:rsid w:val="00D91D1F"/>
    <w:rsid w:val="00D93D4B"/>
    <w:rsid w:val="00DB2878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B07B7"/>
    <w:rsid w:val="00FC10D1"/>
    <w:rsid w:val="00FC5673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312</cp:revision>
  <dcterms:created xsi:type="dcterms:W3CDTF">2016-09-30T10:43:00Z</dcterms:created>
  <dcterms:modified xsi:type="dcterms:W3CDTF">2017-01-11T04:44:00Z</dcterms:modified>
</cp:coreProperties>
</file>