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18713D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18713D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18713D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18713D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3E2E5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1</w:t>
                  </w:r>
                  <w:r w:rsidR="00A01CF4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18713D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18713D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8713D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6463D0" w:rsidRDefault="006463D0" w:rsidP="008813F3">
                  <w:pPr>
                    <w:rPr>
                      <w:i/>
                      <w:sz w:val="24"/>
                      <w:szCs w:val="24"/>
                    </w:rPr>
                  </w:pPr>
                  <w:r w:rsidRPr="006463D0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If you are going to doubt something, doubt your limits.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8676DD" w:rsidRDefault="0018713D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0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a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d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lines</w:t>
        </w:r>
      </w:hyperlink>
    </w:p>
    <w:p w:rsidR="008676DD" w:rsidRPr="00AC4B7C" w:rsidRDefault="00937408" w:rsidP="00AC4B7C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AC4B7C" w:rsidRDefault="00AC4B7C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MCA</w:t>
      </w:r>
    </w:p>
    <w:p w:rsidR="00AC4B7C" w:rsidRDefault="00AC4B7C" w:rsidP="006463D0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r>
        <w:t>Forms FC-2, FC-4, MGT-10, SH-7 and Refund Form were recently revised on MCA21 Company Forms Download page. Stakeholders are advised to check the latest version before filing</w:t>
      </w:r>
    </w:p>
    <w:p w:rsidR="00AC4B7C" w:rsidRDefault="00AC4B7C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RBI:</w:t>
      </w:r>
    </w:p>
    <w:p w:rsidR="00AC4B7C" w:rsidRPr="00AC4B7C" w:rsidRDefault="00AC4B7C" w:rsidP="00AC4B7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1" w:history="1">
        <w:r w:rsidRPr="00AC4B7C">
          <w:t>Master Circular – Policy Guidelines on Issuance and Operation of Pre-paid Payment Instruments in India</w:t>
        </w:r>
      </w:hyperlink>
    </w:p>
    <w:p w:rsidR="00AC4B7C" w:rsidRPr="00AC4B7C" w:rsidRDefault="00AC4B7C" w:rsidP="00AC4B7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2" w:history="1">
        <w:r w:rsidRPr="00AC4B7C">
          <w:t>Master Circular – Mobile Banking transactions in India – Operative Guidelines for Banks</w:t>
        </w:r>
      </w:hyperlink>
    </w:p>
    <w:p w:rsidR="00AC4B7C" w:rsidRDefault="00AC4B7C" w:rsidP="00AC4B7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3" w:history="1">
        <w:r w:rsidRPr="00AC4B7C">
          <w:t>Facility for Exchange of Soiled/ Mutilated/ Imperfect Notes</w:t>
        </w:r>
      </w:hyperlink>
    </w:p>
    <w:p w:rsidR="00AC4B7C" w:rsidRDefault="00AC4B7C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SEBI:</w:t>
      </w:r>
    </w:p>
    <w:p w:rsidR="00AC4B7C" w:rsidRDefault="00AC4B7C" w:rsidP="00AC4B7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4" w:history="1">
        <w:r w:rsidRPr="00AC4B7C">
          <w:t>Simplification of Account Opening Kit</w:t>
        </w:r>
      </w:hyperlink>
    </w:p>
    <w:p w:rsidR="00AC4B7C" w:rsidRDefault="00AC4B7C" w:rsidP="00AC4B7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5" w:history="1">
        <w:r w:rsidRPr="00AC4B7C">
          <w:t>SECURITIES AND EXCHANGE BOARD OF INDIA (FOREIGN PORTFOLIO INVESTORS) (AMENDMENT) REGULATIONS, 2016</w:t>
        </w:r>
      </w:hyperlink>
    </w:p>
    <w:p w:rsidR="00AC4B7C" w:rsidRDefault="00AC4B7C" w:rsidP="00AC4B7C">
      <w:pPr>
        <w:pStyle w:val="ListParagraph"/>
        <w:numPr>
          <w:ilvl w:val="3"/>
          <w:numId w:val="6"/>
        </w:numPr>
        <w:spacing w:before="120" w:after="120" w:line="240" w:lineRule="auto"/>
        <w:jc w:val="both"/>
      </w:pPr>
      <w:hyperlink r:id="rId16" w:history="1">
        <w:r w:rsidRPr="00AC4B7C">
          <w:t>SECURITIES AND EXCHANGE BOARD OF INDIA (LISTING OBLIGATIONS AND DISCLOSURE REQUIREMENTS)(SECOND AMENDMENT) REGULATIONS, 2016</w:t>
        </w:r>
      </w:hyperlink>
    </w:p>
    <w:p w:rsidR="005D4A61" w:rsidRDefault="00AC4B7C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IRDAI: </w:t>
      </w:r>
      <w:hyperlink r:id="rId17" w:history="1">
        <w:r w:rsidRPr="006463D0">
          <w:t>Harmonisation of training and examination requirements for various channels of distribution</w:t>
        </w:r>
      </w:hyperlink>
    </w:p>
    <w:p w:rsidR="00243C85" w:rsidRDefault="00243C85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TRAI: </w:t>
      </w:r>
      <w:r>
        <w:rPr>
          <w:rStyle w:val="apple-converted-space"/>
          <w:rFonts w:ascii="Arial" w:hAnsi="Arial" w:cs="Arial"/>
          <w:b/>
          <w:bCs/>
          <w:color w:val="515151"/>
          <w:sz w:val="14"/>
          <w:szCs w:val="14"/>
          <w:shd w:val="clear" w:color="auto" w:fill="FFFFFF"/>
        </w:rPr>
        <w:t> </w:t>
      </w:r>
      <w:hyperlink r:id="rId18" w:history="1">
        <w:r w:rsidRPr="00243C85">
          <w:t>Consultatio</w:t>
        </w:r>
        <w:r w:rsidRPr="00243C85">
          <w:t>n</w:t>
        </w:r>
        <w:r w:rsidRPr="00243C85">
          <w:t xml:space="preserve"> Paper on Proliferation of Broadband through Public Wi-Fi Networks</w:t>
        </w:r>
      </w:hyperlink>
    </w:p>
    <w:p w:rsidR="003319D7" w:rsidRPr="00F45071" w:rsidRDefault="002A6D9A" w:rsidP="00F4507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EA29C0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8813F3" w:rsidRDefault="0018713D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9" w:tgtFrame="blank" w:history="1">
        <w:r w:rsidR="008813F3" w:rsidRPr="008813F3">
          <w:t>Business Responsibility Reports- Two day workshop</w:t>
        </w:r>
      </w:hyperlink>
    </w:p>
    <w:p w:rsidR="007A5A68" w:rsidRPr="007A5A68" w:rsidRDefault="007A5A68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0" w:tgtFrame="blank" w:history="1">
        <w:r w:rsidRPr="007A5A68">
          <w:t>Guidelines for Change in Name of Proprietorship Concern/Firm of Company Secretary(ies).</w:t>
        </w:r>
      </w:hyperlink>
      <w:r w:rsidRPr="007A5A68">
        <w:t xml:space="preserve"> </w:t>
      </w:r>
    </w:p>
    <w:p w:rsidR="007A5A68" w:rsidRPr="007A5A68" w:rsidRDefault="007A5A68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1" w:tgtFrame="blank" w:history="1">
        <w:r w:rsidRPr="007A5A68">
          <w:t>Authorisation to Company Secretary under Guidelines for Grant of Unified License (Virtual Network Operators).</w:t>
        </w:r>
      </w:hyperlink>
      <w:r w:rsidRPr="007A5A68">
        <w:t xml:space="preserve"> </w:t>
      </w:r>
    </w:p>
    <w:p w:rsidR="007A5A68" w:rsidRDefault="007A5A68" w:rsidP="007A5A6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2" w:tgtFrame="blank" w:history="1">
        <w:r w:rsidRPr="008813F3">
          <w:t>Business Responsibility Reports- Two day workshop</w:t>
        </w:r>
      </w:hyperlink>
    </w:p>
    <w:p w:rsidR="007A5A68" w:rsidRPr="00EC52C5" w:rsidRDefault="007A5A68" w:rsidP="007A5A68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23" w:tgtFrame="blank" w:history="1">
        <w:r w:rsidRPr="00EC52C5">
          <w:t>Training Programme for Peer Reviewers at Bengaluru on 23.07.2016</w:t>
        </w:r>
      </w:hyperlink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E56B6D" w:rsidRDefault="00DD180E" w:rsidP="00E56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7A5A68">
        <w:rPr>
          <w:rFonts w:ascii="Arial,Italic" w:hAnsi="Arial,Italic" w:cs="Arial,Italic"/>
          <w:i/>
          <w:iCs/>
          <w:sz w:val="20"/>
          <w:szCs w:val="20"/>
          <w:lang w:val="en-IN"/>
        </w:rPr>
        <w:t>Caveat venditor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DD58C7" w:rsidRDefault="006463D0" w:rsidP="00EC52C5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lastRenderedPageBreak/>
        <w:t>Let the seller beware.</w:t>
      </w:r>
    </w:p>
    <w:p w:rsidR="00376AC8" w:rsidRPr="00C73CB6" w:rsidRDefault="0018713D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18713D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4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5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6"/>
      <w:footerReference w:type="default" r:id="rId27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E7" w:rsidRDefault="00206BE7" w:rsidP="00A833B6">
      <w:pPr>
        <w:spacing w:after="0" w:line="240" w:lineRule="auto"/>
      </w:pPr>
      <w:r>
        <w:separator/>
      </w:r>
    </w:p>
  </w:endnote>
  <w:endnote w:type="continuationSeparator" w:id="1">
    <w:p w:rsidR="00206BE7" w:rsidRDefault="00206BE7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E7" w:rsidRDefault="00206BE7" w:rsidP="00A833B6">
      <w:pPr>
        <w:spacing w:after="0" w:line="240" w:lineRule="auto"/>
      </w:pPr>
      <w:r>
        <w:separator/>
      </w:r>
    </w:p>
  </w:footnote>
  <w:footnote w:type="continuationSeparator" w:id="1">
    <w:p w:rsidR="00206BE7" w:rsidRDefault="00206BE7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8230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E58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14B3"/>
    <w:rsid w:val="00A01CF4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230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rbi.org.in/Scripts/NotificationUser.aspx?Id=10506&amp;Mode=0" TargetMode="External"/><Relationship Id="rId18" Type="http://schemas.openxmlformats.org/officeDocument/2006/relationships/hyperlink" Target="http://www.trai.gov.in/WriteReaddata/ConsultationPaper/Document/Wi-Fi_consultation%20Paper_13_july_2016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25Authorisation_CS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bi.org.in/Scripts/NotificationUser.aspx?Id=10509&amp;Mode=0" TargetMode="External"/><Relationship Id="rId17" Type="http://schemas.openxmlformats.org/officeDocument/2006/relationships/hyperlink" Target="https://www.irda.gov.in/ADMINCMS/cms/whatsNew_Layout.aspx?page=PageNo2895&amp;flag=1" TargetMode="External"/><Relationship Id="rId25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ebi.gov.in/cms/sebi_data/attachdocs/1468383846971.pdf" TargetMode="External"/><Relationship Id="rId20" Type="http://schemas.openxmlformats.org/officeDocument/2006/relationships/hyperlink" Target="https://www.icsi.edu/Webmodules/Guidelines_Change_Name%20Proporietorship_ConcernFirm_C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bi.org.in/Scripts/NotificationUser.aspx?Id=10510&amp;Mode=0" TargetMode="External"/><Relationship Id="rId24" Type="http://schemas.openxmlformats.org/officeDocument/2006/relationships/hyperlink" Target="mailto:csupdate@icsi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bi.gov.in/cms/sebi_data/attachdocs/1468383919494.pdf" TargetMode="External"/><Relationship Id="rId23" Type="http://schemas.openxmlformats.org/officeDocument/2006/relationships/hyperlink" Target="https://www.icsi.edu/webmodules/WebsiteAnnouncementBangalore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s://www.icsi.edu/webmodules/BRR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ebi.gov.in/cms/sebi_data/attachdocs/1468404844078.pdf" TargetMode="External"/><Relationship Id="rId22" Type="http://schemas.openxmlformats.org/officeDocument/2006/relationships/hyperlink" Target="https://www.icsi.edu/webmodules/BRR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2016-07-15T03:55:00Z</dcterms:created>
  <dcterms:modified xsi:type="dcterms:W3CDTF">2016-07-15T06:05:00Z</dcterms:modified>
</cp:coreProperties>
</file>