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C" w:rsidRPr="00B00466" w:rsidRDefault="00EF50A6" w:rsidP="00EB2E62">
      <w:pPr>
        <w:jc w:val="center"/>
        <w:rPr>
          <w:rFonts w:ascii="Bookman Old Style" w:hAnsi="Bookman Old Style"/>
          <w:b/>
          <w:bCs/>
          <w:iCs/>
          <w:sz w:val="66"/>
          <w:szCs w:val="66"/>
          <w:lang w:val="en-US"/>
        </w:rPr>
      </w:pPr>
      <w:r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 xml:space="preserve">CS UPDATE </w:t>
      </w:r>
      <w:r w:rsidR="00EB2E62"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 xml:space="preserve">MARCH </w:t>
      </w:r>
      <w:r w:rsidR="00427D48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>2</w:t>
      </w:r>
      <w:r w:rsidR="0026138E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>3</w:t>
      </w:r>
      <w:r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>, 201</w:t>
      </w:r>
      <w:r w:rsidRPr="00B00466">
        <w:rPr>
          <w:rFonts w:ascii="Bookman Old Style" w:hAnsi="Bookman Old Style"/>
          <w:b/>
          <w:bCs/>
          <w:iCs/>
          <w:sz w:val="66"/>
          <w:szCs w:val="66"/>
          <w:lang w:val="en-US"/>
        </w:rPr>
        <w:t>5</w:t>
      </w:r>
    </w:p>
    <w:p w:rsidR="00140DFE" w:rsidRPr="00140DFE" w:rsidRDefault="00140DFE" w:rsidP="00E72AE4">
      <w:pPr>
        <w:spacing w:before="240" w:after="120"/>
        <w:rPr>
          <w:rFonts w:ascii="Bookman Old Style" w:hAnsi="Bookman Old Style"/>
          <w:b/>
          <w:bCs/>
          <w:sz w:val="30"/>
          <w:szCs w:val="30"/>
          <w:lang w:val="en-US"/>
        </w:rPr>
      </w:pPr>
      <w:r w:rsidRPr="00140DFE">
        <w:rPr>
          <w:rFonts w:ascii="Bookman Old Style" w:hAnsi="Bookman Old Style"/>
          <w:b/>
          <w:bCs/>
          <w:sz w:val="30"/>
          <w:szCs w:val="30"/>
          <w:lang w:val="en-US"/>
        </w:rPr>
        <w:t xml:space="preserve">Quote of the Day </w:t>
      </w:r>
    </w:p>
    <w:p w:rsidR="008D50ED" w:rsidRPr="00960800" w:rsidRDefault="008D50ED" w:rsidP="00960800">
      <w:pPr>
        <w:spacing w:before="120" w:after="0"/>
        <w:jc w:val="both"/>
        <w:rPr>
          <w:rFonts w:ascii="Bookman Old Style" w:hAnsi="Bookman Old Style"/>
          <w:bCs/>
          <w:i/>
          <w:sz w:val="26"/>
          <w:szCs w:val="26"/>
          <w:lang w:val="en-US"/>
        </w:rPr>
      </w:pPr>
      <w:r w:rsidRPr="00960800">
        <w:rPr>
          <w:rFonts w:ascii="Bookman Old Style" w:hAnsi="Bookman Old Style"/>
          <w:bCs/>
          <w:i/>
          <w:sz w:val="26"/>
          <w:szCs w:val="26"/>
          <w:lang w:val="en-US"/>
        </w:rPr>
        <w:t>“</w:t>
      </w:r>
      <w:r w:rsidR="00960800" w:rsidRPr="00960800">
        <w:rPr>
          <w:rFonts w:ascii="Bookman Old Style" w:hAnsi="Bookman Old Style"/>
          <w:bCs/>
          <w:i/>
          <w:sz w:val="26"/>
          <w:szCs w:val="26"/>
          <w:lang w:val="en-US"/>
        </w:rPr>
        <w:t>The sanctity of law can be maintained only so long as it is the expression of the will of the People.</w:t>
      </w:r>
      <w:r w:rsidRPr="00960800">
        <w:rPr>
          <w:rFonts w:ascii="Bookman Old Style" w:hAnsi="Bookman Old Style"/>
          <w:bCs/>
          <w:i/>
          <w:sz w:val="26"/>
          <w:szCs w:val="26"/>
          <w:lang w:val="en-US"/>
        </w:rPr>
        <w:t>”</w:t>
      </w:r>
    </w:p>
    <w:p w:rsidR="00DE7760" w:rsidRPr="00960800" w:rsidRDefault="00960800" w:rsidP="00960800">
      <w:pPr>
        <w:pStyle w:val="ListParagraph"/>
        <w:numPr>
          <w:ilvl w:val="0"/>
          <w:numId w:val="9"/>
        </w:numPr>
        <w:spacing w:after="360" w:line="240" w:lineRule="auto"/>
        <w:jc w:val="right"/>
        <w:rPr>
          <w:rFonts w:ascii="Bookman Old Style" w:hAnsi="Bookman Old Style"/>
          <w:sz w:val="26"/>
          <w:szCs w:val="26"/>
        </w:rPr>
      </w:pPr>
      <w:r w:rsidRPr="00960800">
        <w:rPr>
          <w:rFonts w:ascii="Bookman Old Style" w:hAnsi="Bookman Old Style"/>
          <w:sz w:val="26"/>
          <w:szCs w:val="26"/>
        </w:rPr>
        <w:t>Bhagat Singh</w:t>
      </w:r>
    </w:p>
    <w:p w:rsidR="00CD3930" w:rsidRDefault="00CD3930" w:rsidP="00990DC0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sz w:val="30"/>
          <w:szCs w:val="30"/>
          <w:lang w:val="en-US"/>
        </w:rPr>
        <w:t>Regulatory Update</w:t>
      </w:r>
    </w:p>
    <w:p w:rsidR="00752D96" w:rsidRDefault="00752D96" w:rsidP="00990DC0">
      <w:pPr>
        <w:spacing w:before="120" w:after="240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i/>
          <w:sz w:val="24"/>
          <w:szCs w:val="24"/>
          <w:lang w:val="en-US"/>
        </w:rPr>
        <w:t>Reserve Bank of India (RBI)</w:t>
      </w:r>
    </w:p>
    <w:p w:rsidR="00752D96" w:rsidRDefault="00E9779B" w:rsidP="00A80F01">
      <w:pPr>
        <w:spacing w:before="120" w:after="240"/>
        <w:jc w:val="both"/>
      </w:pPr>
      <w:proofErr w:type="gramStart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RBI decided that the banks </w:t>
      </w:r>
      <w:r w:rsidR="00295435">
        <w:rPr>
          <w:rFonts w:ascii="Bookman Old Style" w:hAnsi="Bookman Old Style"/>
          <w:bCs/>
          <w:i/>
          <w:sz w:val="24"/>
          <w:szCs w:val="24"/>
          <w:lang w:val="en-US"/>
        </w:rPr>
        <w:t xml:space="preserve">to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d</w:t>
      </w:r>
      <w:r w:rsidR="00A80F01" w:rsidRPr="00A80F01">
        <w:rPr>
          <w:rFonts w:ascii="Bookman Old Style" w:hAnsi="Bookman Old Style"/>
          <w:bCs/>
          <w:i/>
          <w:sz w:val="24"/>
          <w:szCs w:val="24"/>
          <w:lang w:val="en-US"/>
        </w:rPr>
        <w:t>isclose in the Notes to Accounts in their Annual Financial Statements</w:t>
      </w:r>
      <w:r w:rsidR="00A80F01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="00295435">
        <w:rPr>
          <w:rFonts w:ascii="Bookman Old Style" w:hAnsi="Bookman Old Style"/>
          <w:bCs/>
          <w:i/>
          <w:sz w:val="24"/>
          <w:szCs w:val="24"/>
          <w:lang w:val="en-US"/>
        </w:rPr>
        <w:t xml:space="preserve">the information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relating to sale of financial assets to </w:t>
      </w:r>
      <w:proofErr w:type="spellStart"/>
      <w:r w:rsidRPr="00A80F01">
        <w:rPr>
          <w:rFonts w:ascii="Bookman Old Style" w:hAnsi="Bookman Old Style"/>
          <w:bCs/>
          <w:i/>
          <w:sz w:val="24"/>
          <w:szCs w:val="24"/>
          <w:lang w:val="en-US"/>
        </w:rPr>
        <w:t>Securitisation</w:t>
      </w:r>
      <w:proofErr w:type="spellEnd"/>
      <w:r w:rsidRPr="00A80F01">
        <w:rPr>
          <w:rFonts w:ascii="Bookman Old Style" w:hAnsi="Bookman Old Style"/>
          <w:bCs/>
          <w:i/>
          <w:sz w:val="24"/>
          <w:szCs w:val="24"/>
          <w:lang w:val="en-US"/>
        </w:rPr>
        <w:t xml:space="preserve"> Company /Reconstruction Company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="00752D96">
        <w:rPr>
          <w:rFonts w:ascii="Bookman Old Style" w:hAnsi="Bookman Old Style"/>
          <w:bCs/>
          <w:i/>
          <w:sz w:val="24"/>
          <w:szCs w:val="24"/>
          <w:lang w:val="en-US"/>
        </w:rPr>
        <w:t xml:space="preserve">For details </w:t>
      </w:r>
      <w:hyperlink r:id="rId5" w:history="1">
        <w:r w:rsidR="00752D96" w:rsidRPr="00752D9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E9779B" w:rsidRDefault="00E9779B" w:rsidP="00A80F01">
      <w:pPr>
        <w:spacing w:before="120" w:after="240"/>
        <w:jc w:val="both"/>
      </w:pPr>
    </w:p>
    <w:p w:rsidR="00E9779B" w:rsidRPr="00752D96" w:rsidRDefault="00E9779B" w:rsidP="00A80F01">
      <w:pPr>
        <w:spacing w:before="120" w:after="24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E9779B">
        <w:rPr>
          <w:rFonts w:ascii="Bookman Old Style" w:hAnsi="Bookman Old Style"/>
          <w:bCs/>
          <w:i/>
          <w:sz w:val="24"/>
          <w:szCs w:val="24"/>
          <w:lang w:val="en-US"/>
        </w:rPr>
        <w:t>T+2 settlements for outright secondary market transactions in Government Securities undertaken by Foreign Portfolio Investors and reported on NDS-OM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. For details,</w:t>
      </w:r>
      <w:r w:rsidRPr="00E9779B"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  <w:t xml:space="preserve"> </w:t>
      </w:r>
      <w:hyperlink r:id="rId6" w:history="1">
        <w:r w:rsidRPr="00E9779B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7D0AD5" w:rsidRDefault="007D0AD5" w:rsidP="00990DC0">
      <w:pPr>
        <w:spacing w:before="120" w:after="240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</w:p>
    <w:p w:rsidR="007D0AD5" w:rsidRDefault="007D0AD5" w:rsidP="00493731">
      <w:pPr>
        <w:spacing w:before="120" w:after="12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493731" w:rsidRDefault="00493731" w:rsidP="00493731">
      <w:pPr>
        <w:spacing w:before="120" w:after="120"/>
        <w:rPr>
          <w:rFonts w:ascii="Bookman Old Style" w:hAnsi="Bookman Old Style"/>
          <w:b/>
          <w:bCs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sz w:val="30"/>
          <w:szCs w:val="30"/>
          <w:lang w:val="en-US"/>
        </w:rPr>
        <w:t>Views/Suggestions Solicited</w:t>
      </w:r>
    </w:p>
    <w:p w:rsidR="00493731" w:rsidRDefault="00493731" w:rsidP="00493731">
      <w:pPr>
        <w:spacing w:before="120" w:after="120"/>
        <w:jc w:val="both"/>
      </w:pPr>
      <w:proofErr w:type="gramStart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Ministry of </w:t>
      </w:r>
      <w:proofErr w:type="spellStart"/>
      <w:r w:rsidR="00A80F01">
        <w:rPr>
          <w:rFonts w:ascii="Bookman Old Style" w:hAnsi="Bookman Old Style"/>
          <w:bCs/>
          <w:i/>
          <w:sz w:val="24"/>
          <w:szCs w:val="24"/>
          <w:lang w:val="en-US"/>
        </w:rPr>
        <w:t>Labour</w:t>
      </w:r>
      <w:proofErr w:type="spellEnd"/>
      <w:r w:rsidR="00A80F01">
        <w:rPr>
          <w:rFonts w:ascii="Bookman Old Style" w:hAnsi="Bookman Old Style"/>
          <w:bCs/>
          <w:i/>
          <w:sz w:val="24"/>
          <w:szCs w:val="24"/>
          <w:lang w:val="en-US"/>
        </w:rPr>
        <w:t xml:space="preserve"> &amp; Employment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inviting Suggestions/ Comments on </w:t>
      </w:r>
      <w:proofErr w:type="spellStart"/>
      <w:r w:rsidR="00A80F01" w:rsidRPr="00A80F01">
        <w:rPr>
          <w:rFonts w:ascii="Bookman Old Style" w:hAnsi="Bookman Old Style"/>
          <w:bCs/>
          <w:i/>
          <w:sz w:val="24"/>
          <w:szCs w:val="24"/>
          <w:lang w:val="en-US"/>
        </w:rPr>
        <w:t>Labour</w:t>
      </w:r>
      <w:proofErr w:type="spellEnd"/>
      <w:r w:rsidR="00A80F01" w:rsidRPr="00A80F01">
        <w:rPr>
          <w:rFonts w:ascii="Bookman Old Style" w:hAnsi="Bookman Old Style"/>
          <w:bCs/>
          <w:i/>
          <w:sz w:val="24"/>
          <w:szCs w:val="24"/>
          <w:lang w:val="en-US"/>
        </w:rPr>
        <w:t xml:space="preserve"> Code on Wages Bill,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details, </w:t>
      </w:r>
      <w:hyperlink r:id="rId7" w:history="1">
        <w:r w:rsidRPr="002D39A7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7D0AD5" w:rsidRDefault="007D0AD5" w:rsidP="00493731">
      <w:pPr>
        <w:spacing w:before="240" w:after="24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493731" w:rsidRPr="00295F28" w:rsidRDefault="00493731" w:rsidP="00493731">
      <w:pPr>
        <w:spacing w:before="120" w:after="120"/>
        <w:rPr>
          <w:rFonts w:ascii="Bookman Old Style" w:hAnsi="Bookman Old Style"/>
          <w:sz w:val="30"/>
          <w:szCs w:val="30"/>
        </w:rPr>
      </w:pPr>
      <w:r w:rsidRPr="00295F28">
        <w:rPr>
          <w:rFonts w:ascii="Bookman Old Style" w:hAnsi="Bookman Old Style"/>
          <w:b/>
          <w:bCs/>
          <w:sz w:val="30"/>
          <w:szCs w:val="30"/>
          <w:lang w:val="en-US"/>
        </w:rPr>
        <w:t>Legal Term of the Day</w:t>
      </w:r>
      <w:r w:rsidRPr="00295F28">
        <w:rPr>
          <w:rFonts w:ascii="Bookman Old Style" w:hAnsi="Bookman Old Style"/>
          <w:sz w:val="30"/>
          <w:szCs w:val="30"/>
        </w:rPr>
        <w:t xml:space="preserve"> </w:t>
      </w:r>
    </w:p>
    <w:p w:rsidR="00493731" w:rsidRPr="00E8414D" w:rsidRDefault="00493731" w:rsidP="00493731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E8414D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“</w:t>
      </w:r>
      <w:proofErr w:type="spellStart"/>
      <w:r w:rsidR="00392A85" w:rsidRPr="00392A85">
        <w:rPr>
          <w:rFonts w:ascii="Bookman Old Style" w:hAnsi="Bookman Old Style"/>
          <w:b/>
          <w:bCs/>
          <w:i/>
          <w:iCs/>
          <w:sz w:val="24"/>
          <w:szCs w:val="24"/>
        </w:rPr>
        <w:t>Derivativa</w:t>
      </w:r>
      <w:proofErr w:type="spellEnd"/>
      <w:r w:rsidR="00392A85" w:rsidRPr="00392A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392A85" w:rsidRPr="00392A85">
        <w:rPr>
          <w:rFonts w:ascii="Bookman Old Style" w:hAnsi="Bookman Old Style"/>
          <w:b/>
          <w:bCs/>
          <w:i/>
          <w:iCs/>
          <w:sz w:val="24"/>
          <w:szCs w:val="24"/>
        </w:rPr>
        <w:t>potestas</w:t>
      </w:r>
      <w:proofErr w:type="spellEnd"/>
      <w:r w:rsidR="00392A85" w:rsidRPr="00392A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non </w:t>
      </w:r>
      <w:proofErr w:type="spellStart"/>
      <w:r w:rsidR="00392A85" w:rsidRPr="00392A85">
        <w:rPr>
          <w:rFonts w:ascii="Bookman Old Style" w:hAnsi="Bookman Old Style"/>
          <w:b/>
          <w:bCs/>
          <w:i/>
          <w:iCs/>
          <w:sz w:val="24"/>
          <w:szCs w:val="24"/>
        </w:rPr>
        <w:t>potest</w:t>
      </w:r>
      <w:proofErr w:type="spellEnd"/>
      <w:r w:rsidR="00392A85" w:rsidRPr="00392A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392A85" w:rsidRPr="00392A85">
        <w:rPr>
          <w:rFonts w:ascii="Bookman Old Style" w:hAnsi="Bookman Old Style"/>
          <w:b/>
          <w:bCs/>
          <w:i/>
          <w:iCs/>
          <w:sz w:val="24"/>
          <w:szCs w:val="24"/>
        </w:rPr>
        <w:t>esse</w:t>
      </w:r>
      <w:proofErr w:type="spellEnd"/>
      <w:r w:rsidR="00392A85" w:rsidRPr="00392A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major </w:t>
      </w:r>
      <w:proofErr w:type="spellStart"/>
      <w:r w:rsidR="00392A85" w:rsidRPr="00392A85">
        <w:rPr>
          <w:rFonts w:ascii="Bookman Old Style" w:hAnsi="Bookman Old Style"/>
          <w:b/>
          <w:bCs/>
          <w:i/>
          <w:iCs/>
          <w:sz w:val="24"/>
          <w:szCs w:val="24"/>
        </w:rPr>
        <w:t>primitiva</w:t>
      </w:r>
      <w:proofErr w:type="spellEnd"/>
      <w:r w:rsidRPr="00E8414D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”</w:t>
      </w:r>
      <w:r w:rsidRPr="00E8414D"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493731" w:rsidRPr="00493731" w:rsidRDefault="00392A85" w:rsidP="00493731">
      <w:pPr>
        <w:spacing w:before="120" w:after="240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392A85">
        <w:rPr>
          <w:rFonts w:ascii="Bookman Old Style" w:hAnsi="Bookman Old Style"/>
          <w:sz w:val="24"/>
          <w:szCs w:val="24"/>
        </w:rPr>
        <w:t>The power which is derived cannot be greater than that from which it is derived.</w:t>
      </w:r>
    </w:p>
    <w:p w:rsidR="00493731" w:rsidRDefault="00493731" w:rsidP="00990DC0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493731" w:rsidRDefault="00493731" w:rsidP="00493731">
      <w:pPr>
        <w:spacing w:before="240" w:after="120"/>
        <w:rPr>
          <w:rFonts w:ascii="Bookman Old Style" w:hAnsi="Bookman Old Style"/>
          <w:b/>
          <w:bCs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sz w:val="30"/>
          <w:szCs w:val="30"/>
          <w:lang w:val="en-US"/>
        </w:rPr>
        <w:t xml:space="preserve">Market Update </w:t>
      </w:r>
      <w:r w:rsidRPr="00312A8A">
        <w:rPr>
          <w:rFonts w:ascii="Bookman Old Style" w:hAnsi="Bookman Old Style"/>
          <w:b/>
          <w:bCs/>
          <w:sz w:val="10"/>
          <w:szCs w:val="10"/>
          <w:lang w:val="en-US"/>
        </w:rPr>
        <w:t xml:space="preserve">at </w:t>
      </w:r>
      <w:r w:rsidR="00E9779B">
        <w:rPr>
          <w:rFonts w:ascii="Bookman Old Style" w:hAnsi="Bookman Old Style"/>
          <w:b/>
          <w:bCs/>
          <w:sz w:val="10"/>
          <w:szCs w:val="10"/>
          <w:lang w:val="en-US"/>
        </w:rPr>
        <w:t>9</w:t>
      </w:r>
      <w:r w:rsidRPr="00312A8A">
        <w:rPr>
          <w:rFonts w:ascii="Bookman Old Style" w:hAnsi="Bookman Old Style"/>
          <w:b/>
          <w:bCs/>
          <w:sz w:val="10"/>
          <w:szCs w:val="10"/>
          <w:lang w:val="en-US"/>
        </w:rPr>
        <w:t>.</w:t>
      </w:r>
      <w:r w:rsidR="00E9779B">
        <w:rPr>
          <w:rFonts w:ascii="Bookman Old Style" w:hAnsi="Bookman Old Style"/>
          <w:b/>
          <w:bCs/>
          <w:sz w:val="10"/>
          <w:szCs w:val="10"/>
          <w:lang w:val="en-US"/>
        </w:rPr>
        <w:t>24</w:t>
      </w:r>
      <w:r>
        <w:rPr>
          <w:rFonts w:ascii="Bookman Old Style" w:hAnsi="Bookman Old Style"/>
          <w:b/>
          <w:bCs/>
          <w:sz w:val="10"/>
          <w:szCs w:val="10"/>
          <w:lang w:val="en-US"/>
        </w:rPr>
        <w:t xml:space="preserve"> A</w:t>
      </w:r>
      <w:r w:rsidRPr="00312A8A">
        <w:rPr>
          <w:rFonts w:ascii="Bookman Old Style" w:hAnsi="Bookman Old Style"/>
          <w:b/>
          <w:bCs/>
          <w:sz w:val="10"/>
          <w:szCs w:val="10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493731" w:rsidTr="00551433">
        <w:tc>
          <w:tcPr>
            <w:tcW w:w="2802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493731" w:rsidRPr="00DF0624" w:rsidRDefault="00493731" w:rsidP="00E9779B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28</w:t>
            </w:r>
            <w:r w:rsidR="003A0373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3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55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71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(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+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9</w:t>
            </w:r>
            <w:r w:rsidR="003A0373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63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493731" w:rsidRPr="00493731" w:rsidRDefault="00493731" w:rsidP="00E9779B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3A0373">
              <w:rPr>
                <w:rFonts w:ascii="Bookman Old Style" w:hAnsi="Bookman Old Style"/>
                <w:bCs/>
                <w:sz w:val="24"/>
                <w:szCs w:val="24"/>
              </w:rPr>
              <w:t>598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</w:rPr>
              <w:t>55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</w:rPr>
              <w:t>+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</w:rPr>
              <w:t>27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5) </w:t>
            </w:r>
          </w:p>
        </w:tc>
        <w:tc>
          <w:tcPr>
            <w:tcW w:w="3119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493731" w:rsidRPr="00493731" w:rsidRDefault="00493731" w:rsidP="00E9779B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</w:rPr>
              <w:t>6170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.00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</w:rPr>
              <w:t>+ 208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.00)</w:t>
            </w:r>
          </w:p>
        </w:tc>
        <w:tc>
          <w:tcPr>
            <w:tcW w:w="2210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493731" w:rsidRPr="00493731" w:rsidRDefault="00493731" w:rsidP="00E9779B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</w:rPr>
              <w:t>36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0.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</w:rPr>
              <w:t>16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</w:tc>
      </w:tr>
    </w:tbl>
    <w:p w:rsidR="00493731" w:rsidRDefault="00493731" w:rsidP="00990DC0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990DC0" w:rsidRPr="002738D3" w:rsidRDefault="00990DC0" w:rsidP="00990DC0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  <w:r w:rsidRPr="002738D3">
        <w:rPr>
          <w:rFonts w:ascii="Bookman Old Style" w:hAnsi="Bookman Old Style"/>
          <w:b/>
          <w:bCs/>
          <w:sz w:val="30"/>
          <w:szCs w:val="30"/>
          <w:lang w:val="en-US"/>
        </w:rPr>
        <w:t>ICSI Update</w:t>
      </w:r>
    </w:p>
    <w:p w:rsidR="00990DC0" w:rsidRDefault="00990DC0" w:rsidP="00990DC0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 xml:space="preserve">One day Training </w:t>
      </w:r>
      <w:proofErr w:type="spellStart"/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>Programme</w:t>
      </w:r>
      <w:proofErr w:type="spellEnd"/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 xml:space="preserve"> on IPO Process and Due Diligence on March 24, 2015 at </w:t>
      </w:r>
      <w:proofErr w:type="spellStart"/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>Manesar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details, </w:t>
      </w:r>
      <w:hyperlink r:id="rId8" w:history="1">
        <w:r w:rsidRPr="006840F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90DC0" w:rsidRDefault="00990DC0" w:rsidP="00990DC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</w:p>
    <w:p w:rsidR="00990DC0" w:rsidRDefault="00990DC0" w:rsidP="00990DC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proofErr w:type="gramStart"/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 xml:space="preserve">National Seminar on Secretarial Audit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(A Panacea for Good Governance) </w:t>
      </w:r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 xml:space="preserve">on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March </w:t>
      </w:r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>2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7, </w:t>
      </w:r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 xml:space="preserve">2015 at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New Delhi.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details, </w:t>
      </w:r>
      <w:hyperlink r:id="rId9" w:history="1">
        <w:r w:rsidRPr="006840F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90DC0" w:rsidRDefault="00990DC0" w:rsidP="00990DC0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990DC0" w:rsidRPr="002738D3" w:rsidRDefault="00990DC0" w:rsidP="00990DC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 Governance Research and Knowledge Foundation Offers 3 Days “Directors’ Development </w:t>
      </w:r>
      <w:proofErr w:type="spell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>Programme</w:t>
      </w:r>
      <w:proofErr w:type="spell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” from Thursday, March 26, 2015 to Saturday, March 28, 2015. For details, </w:t>
      </w:r>
      <w:hyperlink r:id="rId10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90DC0" w:rsidRDefault="00990DC0" w:rsidP="00C7200F">
      <w:pPr>
        <w:spacing w:before="24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990DC0" w:rsidRDefault="00990DC0" w:rsidP="007C1B91">
      <w:pPr>
        <w:spacing w:before="120" w:after="120"/>
        <w:jc w:val="both"/>
      </w:pPr>
      <w:proofErr w:type="spellStart"/>
      <w:r>
        <w:rPr>
          <w:rFonts w:ascii="Bookman Old Style" w:hAnsi="Bookman Old Style"/>
          <w:bCs/>
          <w:i/>
          <w:sz w:val="24"/>
          <w:szCs w:val="24"/>
          <w:lang w:val="en-US"/>
        </w:rPr>
        <w:t>IoD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in association with ICSI organizing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Dubai Global Convention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on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20 – 22 April 2015, Hotel </w:t>
      </w:r>
      <w:proofErr w:type="gram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The</w:t>
      </w:r>
      <w:proofErr w:type="gram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proofErr w:type="spell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Meydan</w:t>
      </w:r>
      <w:proofErr w:type="spell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, Dubai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11" w:history="1">
        <w:r w:rsidRPr="009A6D8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90DC0" w:rsidRDefault="00990DC0" w:rsidP="00C7200F">
      <w:pPr>
        <w:spacing w:before="240" w:after="120"/>
      </w:pPr>
    </w:p>
    <w:p w:rsidR="00990DC0" w:rsidRDefault="00990DC0" w:rsidP="007C1B91">
      <w:pPr>
        <w:spacing w:before="120" w:after="120"/>
        <w:jc w:val="both"/>
      </w:pPr>
      <w:r>
        <w:rPr>
          <w:rFonts w:ascii="Bookman Old Style" w:hAnsi="Bookman Old Style"/>
          <w:bCs/>
          <w:sz w:val="24"/>
          <w:szCs w:val="24"/>
          <w:lang w:val="en-US"/>
        </w:rPr>
        <w:t>The Guidelines issued by the Institute pertaining to members are placed at the website of the Institute. For details,</w:t>
      </w:r>
      <w:r w:rsidRPr="00242521">
        <w:rPr>
          <w:rFonts w:ascii="Bookman Old Style" w:hAnsi="Bookman Old Style"/>
          <w:bCs/>
          <w:color w:val="FF0000"/>
          <w:sz w:val="24"/>
          <w:szCs w:val="24"/>
          <w:lang w:val="en-US"/>
        </w:rPr>
        <w:t xml:space="preserve"> </w:t>
      </w:r>
      <w:hyperlink r:id="rId12" w:history="1">
        <w:r w:rsidRPr="00242521">
          <w:rPr>
            <w:rStyle w:val="Hyperlink"/>
            <w:rFonts w:ascii="Bookman Old Style" w:hAnsi="Bookman Old Style"/>
            <w:bCs/>
            <w:color w:val="FF0000"/>
            <w:sz w:val="24"/>
            <w:szCs w:val="24"/>
            <w:lang w:val="en-US"/>
          </w:rPr>
          <w:t>click here</w:t>
        </w:r>
      </w:hyperlink>
    </w:p>
    <w:p w:rsidR="00361C66" w:rsidRDefault="00361C66" w:rsidP="00361C66">
      <w:pPr>
        <w:spacing w:after="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242521" w:rsidRPr="00B17B93" w:rsidRDefault="00242521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95F28" w:rsidRPr="00605956" w:rsidRDefault="00DF0624" w:rsidP="00605956">
      <w:pP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t xml:space="preserve">For Previous CS UPDATES </w:t>
      </w:r>
      <w:proofErr w:type="gramStart"/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t>visit :</w:t>
      </w:r>
      <w:proofErr w:type="gramEnd"/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cr/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</w:r>
      <w:proofErr w:type="gramStart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Directorate of 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Academics, 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Professional Development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 &amp; Perspective Planning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, ICSI.</w:t>
      </w:r>
      <w:proofErr w:type="gramEnd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 Email:  </w:t>
      </w:r>
      <w:hyperlink r:id="rId13" w:history="1">
        <w:r w:rsidR="00F81ABC" w:rsidRPr="00F81ABC">
          <w:rPr>
            <w:rStyle w:val="Hyperlink"/>
            <w:rFonts w:ascii="Bookman Old Style" w:hAnsi="Bookman Old Style"/>
            <w:bCs/>
            <w:color w:val="FF0000"/>
            <w:sz w:val="24"/>
            <w:szCs w:val="24"/>
            <w:lang w:val="en-US"/>
          </w:rPr>
          <w:t>csupdate@icsi.edu</w:t>
        </w:r>
      </w:hyperlink>
      <w:r w:rsidR="00F81ABC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295F28" w:rsidRPr="00605956" w:rsidSect="005D4D0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58"/>
    <w:multiLevelType w:val="hybridMultilevel"/>
    <w:tmpl w:val="043A8520"/>
    <w:lvl w:ilvl="0" w:tplc="160E8BC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903"/>
    <w:multiLevelType w:val="hybridMultilevel"/>
    <w:tmpl w:val="2A961548"/>
    <w:lvl w:ilvl="0" w:tplc="C9CE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E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C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109FA"/>
    <w:multiLevelType w:val="hybridMultilevel"/>
    <w:tmpl w:val="B450EBF8"/>
    <w:lvl w:ilvl="0" w:tplc="2078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4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C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6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C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3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085C50"/>
    <w:multiLevelType w:val="hybridMultilevel"/>
    <w:tmpl w:val="98765446"/>
    <w:lvl w:ilvl="0" w:tplc="4FC47B60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A6E9B"/>
    <w:multiLevelType w:val="hybridMultilevel"/>
    <w:tmpl w:val="104C87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D25D5"/>
    <w:multiLevelType w:val="hybridMultilevel"/>
    <w:tmpl w:val="20363BFC"/>
    <w:lvl w:ilvl="0" w:tplc="84A2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A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0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8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6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2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8832460"/>
    <w:multiLevelType w:val="hybridMultilevel"/>
    <w:tmpl w:val="E354AA38"/>
    <w:lvl w:ilvl="0" w:tplc="A11C2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44D6E"/>
    <w:multiLevelType w:val="hybridMultilevel"/>
    <w:tmpl w:val="616852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574EF"/>
    <w:multiLevelType w:val="hybridMultilevel"/>
    <w:tmpl w:val="9BB2A23A"/>
    <w:lvl w:ilvl="0" w:tplc="0790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C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8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E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E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2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0A6"/>
    <w:rsid w:val="000049CF"/>
    <w:rsid w:val="000133F2"/>
    <w:rsid w:val="00035D73"/>
    <w:rsid w:val="0005088E"/>
    <w:rsid w:val="000956CA"/>
    <w:rsid w:val="000B4877"/>
    <w:rsid w:val="000D07A3"/>
    <w:rsid w:val="000D0D6E"/>
    <w:rsid w:val="000E7FAD"/>
    <w:rsid w:val="000F065D"/>
    <w:rsid w:val="000F1B85"/>
    <w:rsid w:val="0011579B"/>
    <w:rsid w:val="00120CDE"/>
    <w:rsid w:val="001229ED"/>
    <w:rsid w:val="00132074"/>
    <w:rsid w:val="0013469F"/>
    <w:rsid w:val="00140DFE"/>
    <w:rsid w:val="001427BE"/>
    <w:rsid w:val="001556EB"/>
    <w:rsid w:val="00167E1C"/>
    <w:rsid w:val="00186ABB"/>
    <w:rsid w:val="001A1E05"/>
    <w:rsid w:val="001A6188"/>
    <w:rsid w:val="001B1139"/>
    <w:rsid w:val="001B49AD"/>
    <w:rsid w:val="00221EB8"/>
    <w:rsid w:val="002355D8"/>
    <w:rsid w:val="00242521"/>
    <w:rsid w:val="00244BAB"/>
    <w:rsid w:val="002517DB"/>
    <w:rsid w:val="0026138E"/>
    <w:rsid w:val="002738D3"/>
    <w:rsid w:val="00274C7B"/>
    <w:rsid w:val="00295070"/>
    <w:rsid w:val="00295435"/>
    <w:rsid w:val="00295F28"/>
    <w:rsid w:val="002B5A46"/>
    <w:rsid w:val="002B6D91"/>
    <w:rsid w:val="002D39A7"/>
    <w:rsid w:val="002F1C48"/>
    <w:rsid w:val="002F2E93"/>
    <w:rsid w:val="002F5DA7"/>
    <w:rsid w:val="002F6FB2"/>
    <w:rsid w:val="00312A8A"/>
    <w:rsid w:val="003151F1"/>
    <w:rsid w:val="0031739E"/>
    <w:rsid w:val="00335367"/>
    <w:rsid w:val="003356D8"/>
    <w:rsid w:val="00337F45"/>
    <w:rsid w:val="00342E62"/>
    <w:rsid w:val="00361C66"/>
    <w:rsid w:val="00363B3B"/>
    <w:rsid w:val="00374633"/>
    <w:rsid w:val="00392A85"/>
    <w:rsid w:val="00397CCB"/>
    <w:rsid w:val="003A0373"/>
    <w:rsid w:val="003A27E2"/>
    <w:rsid w:val="003D3B55"/>
    <w:rsid w:val="003E2DE2"/>
    <w:rsid w:val="003E3AD0"/>
    <w:rsid w:val="003E5C08"/>
    <w:rsid w:val="00410DA6"/>
    <w:rsid w:val="00427D48"/>
    <w:rsid w:val="004404A0"/>
    <w:rsid w:val="00465D84"/>
    <w:rsid w:val="00467299"/>
    <w:rsid w:val="00480CDD"/>
    <w:rsid w:val="00483112"/>
    <w:rsid w:val="00493731"/>
    <w:rsid w:val="004A2AE9"/>
    <w:rsid w:val="004A5A65"/>
    <w:rsid w:val="004D3CD5"/>
    <w:rsid w:val="005003CB"/>
    <w:rsid w:val="00510392"/>
    <w:rsid w:val="0052563D"/>
    <w:rsid w:val="005266D4"/>
    <w:rsid w:val="005430EF"/>
    <w:rsid w:val="00547020"/>
    <w:rsid w:val="005853F9"/>
    <w:rsid w:val="005D4D08"/>
    <w:rsid w:val="005D6A0D"/>
    <w:rsid w:val="005D79DA"/>
    <w:rsid w:val="005E4BFF"/>
    <w:rsid w:val="00605956"/>
    <w:rsid w:val="0061732C"/>
    <w:rsid w:val="006726A6"/>
    <w:rsid w:val="006814F9"/>
    <w:rsid w:val="006840F8"/>
    <w:rsid w:val="006A5D5A"/>
    <w:rsid w:val="006A72D0"/>
    <w:rsid w:val="0070445B"/>
    <w:rsid w:val="0074118E"/>
    <w:rsid w:val="00752D96"/>
    <w:rsid w:val="00755FA2"/>
    <w:rsid w:val="00763762"/>
    <w:rsid w:val="00764CC9"/>
    <w:rsid w:val="007660DA"/>
    <w:rsid w:val="00787C68"/>
    <w:rsid w:val="007902D9"/>
    <w:rsid w:val="007A3C3F"/>
    <w:rsid w:val="007C1B91"/>
    <w:rsid w:val="007D0AD5"/>
    <w:rsid w:val="007D7896"/>
    <w:rsid w:val="007F0E54"/>
    <w:rsid w:val="007F18EC"/>
    <w:rsid w:val="007F7848"/>
    <w:rsid w:val="0082411B"/>
    <w:rsid w:val="0083550B"/>
    <w:rsid w:val="00841744"/>
    <w:rsid w:val="0085187D"/>
    <w:rsid w:val="00895D8C"/>
    <w:rsid w:val="008C006C"/>
    <w:rsid w:val="008C66EF"/>
    <w:rsid w:val="008C688D"/>
    <w:rsid w:val="008D50ED"/>
    <w:rsid w:val="008D5C45"/>
    <w:rsid w:val="008E6A4A"/>
    <w:rsid w:val="0090082B"/>
    <w:rsid w:val="009042DF"/>
    <w:rsid w:val="009243D6"/>
    <w:rsid w:val="00960800"/>
    <w:rsid w:val="00990DC0"/>
    <w:rsid w:val="0099167C"/>
    <w:rsid w:val="0099363D"/>
    <w:rsid w:val="009A6D86"/>
    <w:rsid w:val="009B05D5"/>
    <w:rsid w:val="009B3A84"/>
    <w:rsid w:val="009D0C1B"/>
    <w:rsid w:val="009E5742"/>
    <w:rsid w:val="009F624E"/>
    <w:rsid w:val="009F6A31"/>
    <w:rsid w:val="009F7828"/>
    <w:rsid w:val="00A04E50"/>
    <w:rsid w:val="00A13995"/>
    <w:rsid w:val="00A1513B"/>
    <w:rsid w:val="00A17599"/>
    <w:rsid w:val="00A23555"/>
    <w:rsid w:val="00A33C61"/>
    <w:rsid w:val="00A53C84"/>
    <w:rsid w:val="00A80F01"/>
    <w:rsid w:val="00A84F97"/>
    <w:rsid w:val="00A90329"/>
    <w:rsid w:val="00A94CF9"/>
    <w:rsid w:val="00AB207A"/>
    <w:rsid w:val="00AC2144"/>
    <w:rsid w:val="00B00466"/>
    <w:rsid w:val="00B05ECC"/>
    <w:rsid w:val="00B17B93"/>
    <w:rsid w:val="00B35FB1"/>
    <w:rsid w:val="00B44531"/>
    <w:rsid w:val="00B45E06"/>
    <w:rsid w:val="00B47F29"/>
    <w:rsid w:val="00B63F89"/>
    <w:rsid w:val="00B73F95"/>
    <w:rsid w:val="00B75F86"/>
    <w:rsid w:val="00BF02E0"/>
    <w:rsid w:val="00C02CB0"/>
    <w:rsid w:val="00C119ED"/>
    <w:rsid w:val="00C176C1"/>
    <w:rsid w:val="00C30F36"/>
    <w:rsid w:val="00C35492"/>
    <w:rsid w:val="00C368D2"/>
    <w:rsid w:val="00C36BC0"/>
    <w:rsid w:val="00C46424"/>
    <w:rsid w:val="00C7200F"/>
    <w:rsid w:val="00C918C3"/>
    <w:rsid w:val="00C9642A"/>
    <w:rsid w:val="00C972D1"/>
    <w:rsid w:val="00CA49A5"/>
    <w:rsid w:val="00CD0213"/>
    <w:rsid w:val="00CD3930"/>
    <w:rsid w:val="00CF64DA"/>
    <w:rsid w:val="00D130FC"/>
    <w:rsid w:val="00D17EFA"/>
    <w:rsid w:val="00D470A4"/>
    <w:rsid w:val="00D629D0"/>
    <w:rsid w:val="00D84D10"/>
    <w:rsid w:val="00D92B24"/>
    <w:rsid w:val="00DC4EF2"/>
    <w:rsid w:val="00DD5C29"/>
    <w:rsid w:val="00DE2361"/>
    <w:rsid w:val="00DE50CA"/>
    <w:rsid w:val="00DE7760"/>
    <w:rsid w:val="00DF0624"/>
    <w:rsid w:val="00DF3F74"/>
    <w:rsid w:val="00E11310"/>
    <w:rsid w:val="00E179D5"/>
    <w:rsid w:val="00E2289E"/>
    <w:rsid w:val="00E25B5D"/>
    <w:rsid w:val="00E52D55"/>
    <w:rsid w:val="00E53609"/>
    <w:rsid w:val="00E55412"/>
    <w:rsid w:val="00E64E63"/>
    <w:rsid w:val="00E72AE4"/>
    <w:rsid w:val="00E83D87"/>
    <w:rsid w:val="00E8414D"/>
    <w:rsid w:val="00E8624A"/>
    <w:rsid w:val="00E9779B"/>
    <w:rsid w:val="00EA15BE"/>
    <w:rsid w:val="00EA2DDB"/>
    <w:rsid w:val="00EB2E62"/>
    <w:rsid w:val="00EC437D"/>
    <w:rsid w:val="00EC61CA"/>
    <w:rsid w:val="00EF50A6"/>
    <w:rsid w:val="00F25DBF"/>
    <w:rsid w:val="00F276F0"/>
    <w:rsid w:val="00F51E13"/>
    <w:rsid w:val="00F615D5"/>
    <w:rsid w:val="00F70766"/>
    <w:rsid w:val="00F80449"/>
    <w:rsid w:val="00F81177"/>
    <w:rsid w:val="00F81ABC"/>
    <w:rsid w:val="00F82C65"/>
    <w:rsid w:val="00F84105"/>
    <w:rsid w:val="00F84BA1"/>
    <w:rsid w:val="00FA6AA6"/>
    <w:rsid w:val="00FB1BE5"/>
    <w:rsid w:val="00FB630C"/>
    <w:rsid w:val="00FD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5956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DE7760"/>
    <w:rPr>
      <w:rFonts w:ascii="Verdana" w:hAnsi="Verdana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bqquotelink1">
    <w:name w:val="bqquotelink1"/>
    <w:basedOn w:val="DefaultParagraphFont"/>
    <w:rsid w:val="000956CA"/>
    <w:rPr>
      <w:rFonts w:ascii="Helvetica" w:hAnsi="Helvetica" w:hint="default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61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3CCDF"/>
                            <w:left w:val="single" w:sz="6" w:space="3" w:color="C3CCDF"/>
                            <w:bottom w:val="single" w:sz="6" w:space="3" w:color="C3CCDF"/>
                            <w:right w:val="single" w:sz="6" w:space="3" w:color="C3CCDF"/>
                          </w:divBdr>
                          <w:divsChild>
                            <w:div w:id="300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853">
          <w:marLeft w:val="0"/>
          <w:marRight w:val="0"/>
          <w:marTop w:val="107"/>
          <w:marBottom w:val="107"/>
          <w:divBdr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</w:divBdr>
          <w:divsChild>
            <w:div w:id="21164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Docs/Webmodules/Brochure_IPO.pdf" TargetMode="External"/><Relationship Id="rId13" Type="http://schemas.openxmlformats.org/officeDocument/2006/relationships/hyperlink" Target="mailto:csupdate@ics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bour.nic.in/upload/uploadfiles/files/latest_update/what_new/550d724d01d10DraftWageCode19.3.15.pdf" TargetMode="External"/><Relationship Id="rId12" Type="http://schemas.openxmlformats.org/officeDocument/2006/relationships/hyperlink" Target="https://www.icsi.edu/WebModules/PCS/Guidelines%20pertaining%20to%20PC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bidocs.rbi.org.in/rdocs/notification/PDFs/507CT2SSMT0315.pdf" TargetMode="External"/><Relationship Id="rId11" Type="http://schemas.openxmlformats.org/officeDocument/2006/relationships/hyperlink" Target="https://www.icsi.edu/docs/Webmodules/Dubai%20Global.pdf" TargetMode="External"/><Relationship Id="rId5" Type="http://schemas.openxmlformats.org/officeDocument/2006/relationships/hyperlink" Target="http://rbidocs.rbi.org.in/rdocs/notification/PDFs/GSFAS20032015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csi.edu/Portals/86/Ketan/Announcement_GRKF_Mar%2026%20to%2028,%20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modules/NATIONAL%20SEMINAR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171</cp:revision>
  <dcterms:created xsi:type="dcterms:W3CDTF">2015-02-26T04:05:00Z</dcterms:created>
  <dcterms:modified xsi:type="dcterms:W3CDTF">2015-03-23T04:03:00Z</dcterms:modified>
</cp:coreProperties>
</file>