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2257D7" w:rsidRDefault="00B07DBF" w:rsidP="00E568A9">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7F2DB5" w:rsidRDefault="00A320A7" w:rsidP="007F2DB5">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2257D7">
        <w:rPr>
          <w:rFonts w:asciiTheme="minorHAnsi" w:hAnsiTheme="minorHAnsi"/>
          <w:b/>
          <w:noProof/>
          <w:sz w:val="28"/>
          <w:szCs w:val="28"/>
          <w:lang w:val="en-IN" w:eastAsia="en-IN"/>
        </w:rPr>
        <w:t>GST</w:t>
      </w:r>
      <w:r w:rsidR="00523F16" w:rsidRPr="002257D7">
        <w:rPr>
          <w:rFonts w:asciiTheme="minorHAnsi" w:hAnsiTheme="minorHAnsi"/>
          <w:b/>
          <w:noProof/>
          <w:sz w:val="28"/>
          <w:szCs w:val="28"/>
          <w:lang w:val="en-IN" w:eastAsia="en-IN"/>
        </w:rPr>
        <w:t xml:space="preserve"> HEADLINES</w:t>
      </w:r>
    </w:p>
    <w:p w:rsidR="00271DEF" w:rsidRDefault="00E66E2B" w:rsidP="007F2DB5">
      <w:pPr>
        <w:pStyle w:val="NormalWeb"/>
        <w:tabs>
          <w:tab w:val="left" w:pos="2268"/>
        </w:tabs>
        <w:spacing w:before="0" w:beforeAutospacing="0" w:after="120" w:afterAutospacing="0"/>
        <w:ind w:right="181"/>
        <w:jc w:val="center"/>
        <w:rPr>
          <w:rFonts w:asciiTheme="minorHAnsi" w:hAnsiTheme="minorHAnsi" w:cs="Cambria"/>
          <w:b/>
          <w:bCs/>
          <w:iCs/>
          <w:lang w:val="en-IN"/>
        </w:rPr>
      </w:pPr>
      <w:r>
        <w:rPr>
          <w:rFonts w:asciiTheme="minorHAnsi" w:hAnsiTheme="minorHAnsi" w:cs="Cambria"/>
          <w:b/>
          <w:bCs/>
          <w:iCs/>
          <w:lang w:val="en-IN"/>
        </w:rPr>
        <w:t>November 22</w:t>
      </w:r>
      <w:r w:rsidR="00B24FA7" w:rsidRPr="002257D7">
        <w:rPr>
          <w:rFonts w:asciiTheme="minorHAnsi" w:hAnsiTheme="minorHAnsi" w:cs="Cambria"/>
          <w:b/>
          <w:bCs/>
          <w:iCs/>
          <w:lang w:val="en-IN"/>
        </w:rPr>
        <w:t xml:space="preserve">, </w:t>
      </w:r>
      <w:r w:rsidR="00110284" w:rsidRPr="002257D7">
        <w:rPr>
          <w:rFonts w:asciiTheme="minorHAnsi" w:hAnsiTheme="minorHAnsi" w:cs="Cambria"/>
          <w:b/>
          <w:bCs/>
          <w:iCs/>
          <w:lang w:val="en-IN"/>
        </w:rPr>
        <w:t>2016</w:t>
      </w:r>
      <w:bookmarkStart w:id="0" w:name="_GoBack"/>
      <w:bookmarkEnd w:id="0"/>
    </w:p>
    <w:p w:rsidR="007F2DB5" w:rsidRDefault="007F2DB5" w:rsidP="007F2DB5">
      <w:pPr>
        <w:pStyle w:val="NormalWeb"/>
        <w:tabs>
          <w:tab w:val="left" w:pos="2268"/>
        </w:tabs>
        <w:spacing w:before="0" w:beforeAutospacing="0" w:after="120" w:afterAutospacing="0"/>
        <w:ind w:right="181"/>
        <w:jc w:val="center"/>
        <w:rPr>
          <w:rFonts w:asciiTheme="minorHAnsi" w:hAnsiTheme="minorHAnsi" w:cs="Cambria"/>
          <w:b/>
          <w:bCs/>
          <w:iCs/>
          <w:lang w:val="en-IN"/>
        </w:rPr>
      </w:pPr>
    </w:p>
    <w:p w:rsidR="007F2DB5" w:rsidRDefault="007F2DB5" w:rsidP="007F2DB5">
      <w:pPr>
        <w:pStyle w:val="NormalWeb"/>
        <w:tabs>
          <w:tab w:val="left" w:pos="2268"/>
        </w:tabs>
        <w:spacing w:before="0" w:beforeAutospacing="0" w:after="120" w:afterAutospacing="0"/>
        <w:ind w:right="181"/>
        <w:jc w:val="center"/>
        <w:rPr>
          <w:rFonts w:asciiTheme="minorHAnsi" w:hAnsiTheme="minorHAnsi" w:cs="Cambria"/>
          <w:b/>
          <w:bCs/>
          <w:iCs/>
          <w:lang w:val="en-IN"/>
        </w:rPr>
      </w:pPr>
    </w:p>
    <w:p w:rsidR="007F2DB5" w:rsidRPr="007F2DB5" w:rsidRDefault="007F2DB5" w:rsidP="007F2DB5">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p>
    <w:p w:rsidR="007C0237" w:rsidRPr="007C0237" w:rsidRDefault="007C0237" w:rsidP="007F2DB5">
      <w:pPr>
        <w:pStyle w:val="Heading1"/>
        <w:shd w:val="clear" w:color="auto" w:fill="FFFFFF"/>
        <w:spacing w:before="0" w:beforeAutospacing="0" w:after="120" w:afterAutospacing="0"/>
        <w:rPr>
          <w:rFonts w:asciiTheme="majorHAnsi" w:hAnsiTheme="majorHAnsi" w:cs="Arial"/>
          <w:bCs w:val="0"/>
          <w:sz w:val="40"/>
          <w:szCs w:val="40"/>
        </w:rPr>
      </w:pPr>
      <w:r w:rsidRPr="007C0237">
        <w:rPr>
          <w:rFonts w:asciiTheme="majorHAnsi" w:hAnsiTheme="majorHAnsi" w:cs="Arial"/>
          <w:bCs w:val="0"/>
          <w:sz w:val="40"/>
          <w:szCs w:val="40"/>
        </w:rPr>
        <w:t xml:space="preserve">Central, State Officials Discuss GST Rate </w:t>
      </w:r>
      <w:r w:rsidR="007F2DB5" w:rsidRPr="007C0237">
        <w:rPr>
          <w:rFonts w:asciiTheme="majorHAnsi" w:hAnsiTheme="majorHAnsi" w:cs="Arial"/>
          <w:bCs w:val="0"/>
          <w:sz w:val="40"/>
          <w:szCs w:val="40"/>
        </w:rPr>
        <w:t>on</w:t>
      </w:r>
      <w:r w:rsidRPr="007C0237">
        <w:rPr>
          <w:rFonts w:asciiTheme="majorHAnsi" w:hAnsiTheme="majorHAnsi" w:cs="Arial"/>
          <w:bCs w:val="0"/>
          <w:sz w:val="40"/>
          <w:szCs w:val="40"/>
        </w:rPr>
        <w:t xml:space="preserve"> Goods, Services</w:t>
      </w:r>
    </w:p>
    <w:p w:rsidR="00A42593" w:rsidRPr="002257D7" w:rsidRDefault="008206F4" w:rsidP="007F2DB5">
      <w:pPr>
        <w:pStyle w:val="Heading1"/>
        <w:shd w:val="clear" w:color="auto" w:fill="FFFFFF"/>
        <w:spacing w:before="0" w:beforeAutospacing="0" w:after="120" w:afterAutospacing="0"/>
        <w:ind w:left="5040"/>
        <w:jc w:val="right"/>
        <w:rPr>
          <w:rFonts w:asciiTheme="majorHAnsi" w:hAnsiTheme="majorHAnsi" w:cs="Arial"/>
          <w:bCs w:val="0"/>
          <w:i/>
          <w:sz w:val="28"/>
          <w:szCs w:val="28"/>
        </w:rPr>
      </w:pPr>
      <w:r>
        <w:rPr>
          <w:rFonts w:asciiTheme="majorHAnsi" w:hAnsiTheme="majorHAnsi" w:cs="Arial"/>
          <w:bCs w:val="0"/>
          <w:i/>
          <w:sz w:val="28"/>
          <w:szCs w:val="28"/>
        </w:rPr>
        <w:t xml:space="preserve"> </w:t>
      </w:r>
      <w:r w:rsidR="0073658B">
        <w:rPr>
          <w:rFonts w:asciiTheme="majorHAnsi" w:hAnsiTheme="majorHAnsi" w:cs="Arial"/>
          <w:bCs w:val="0"/>
          <w:i/>
          <w:sz w:val="28"/>
          <w:szCs w:val="28"/>
        </w:rPr>
        <w:t>[Source</w:t>
      </w:r>
      <w:r w:rsidR="00A42593" w:rsidRPr="002257D7">
        <w:rPr>
          <w:rFonts w:asciiTheme="majorHAnsi" w:hAnsiTheme="majorHAnsi" w:cs="Arial"/>
          <w:bCs w:val="0"/>
          <w:i/>
          <w:sz w:val="28"/>
          <w:szCs w:val="28"/>
        </w:rPr>
        <w:t>:</w:t>
      </w:r>
      <w:r w:rsidR="00847623">
        <w:rPr>
          <w:rFonts w:asciiTheme="majorHAnsi" w:hAnsiTheme="majorHAnsi" w:cs="Arial"/>
          <w:bCs w:val="0"/>
          <w:i/>
          <w:sz w:val="28"/>
          <w:szCs w:val="28"/>
        </w:rPr>
        <w:t xml:space="preserve"> </w:t>
      </w:r>
      <w:r w:rsidR="00271DEF">
        <w:rPr>
          <w:rFonts w:asciiTheme="majorHAnsi" w:hAnsiTheme="majorHAnsi" w:cs="Arial"/>
          <w:bCs w:val="0"/>
          <w:i/>
          <w:sz w:val="28"/>
          <w:szCs w:val="28"/>
        </w:rPr>
        <w:t>Money Control</w:t>
      </w:r>
      <w:r w:rsidR="00A42593" w:rsidRPr="002257D7">
        <w:rPr>
          <w:rFonts w:asciiTheme="majorHAnsi" w:hAnsiTheme="majorHAnsi" w:cs="Arial"/>
          <w:bCs w:val="0"/>
          <w:i/>
          <w:sz w:val="28"/>
          <w:szCs w:val="28"/>
        </w:rPr>
        <w:t>]</w:t>
      </w:r>
    </w:p>
    <w:p w:rsidR="00904A0A" w:rsidRDefault="00904A0A" w:rsidP="007F2DB5">
      <w:pPr>
        <w:pStyle w:val="Heading1"/>
        <w:shd w:val="clear" w:color="auto" w:fill="FFFFFF"/>
        <w:spacing w:before="0" w:beforeAutospacing="0" w:after="120" w:afterAutospacing="0"/>
        <w:rPr>
          <w:rFonts w:ascii="Georgia" w:hAnsi="Georgia" w:cs="Arial"/>
          <w:b w:val="0"/>
          <w:bCs w:val="0"/>
          <w:sz w:val="66"/>
          <w:szCs w:val="66"/>
        </w:rPr>
      </w:pPr>
    </w:p>
    <w:p w:rsidR="007F2DB5" w:rsidRPr="002257D7" w:rsidRDefault="007F2DB5" w:rsidP="007F2DB5">
      <w:pPr>
        <w:pStyle w:val="Heading1"/>
        <w:shd w:val="clear" w:color="auto" w:fill="FFFFFF"/>
        <w:spacing w:before="0" w:beforeAutospacing="0" w:after="120" w:afterAutospacing="0"/>
        <w:rPr>
          <w:rFonts w:ascii="Georgia" w:hAnsi="Georgia" w:cs="Arial"/>
          <w:b w:val="0"/>
          <w:bCs w:val="0"/>
          <w:sz w:val="66"/>
          <w:szCs w:val="66"/>
        </w:rPr>
      </w:pPr>
    </w:p>
    <w:p w:rsidR="00BE73FB" w:rsidRPr="00BE73FB" w:rsidRDefault="001D083D" w:rsidP="007F2DB5">
      <w:pPr>
        <w:shd w:val="clear" w:color="auto" w:fill="FFFFFF"/>
        <w:spacing w:after="120"/>
        <w:outlineLvl w:val="0"/>
        <w:rPr>
          <w:rFonts w:asciiTheme="majorHAnsi" w:eastAsia="Times New Roman" w:hAnsiTheme="majorHAnsi" w:cs="Arial"/>
          <w:b/>
          <w:bCs/>
          <w:color w:val="000000"/>
          <w:spacing w:val="3"/>
          <w:kern w:val="36"/>
          <w:sz w:val="40"/>
          <w:szCs w:val="40"/>
          <w:lang w:val="en-IN" w:eastAsia="en-IN"/>
        </w:rPr>
      </w:pPr>
      <w:r>
        <w:rPr>
          <w:rFonts w:asciiTheme="majorHAnsi" w:eastAsia="Times New Roman" w:hAnsiTheme="majorHAnsi" w:cs="Arial"/>
          <w:b/>
          <w:bCs/>
          <w:color w:val="000000"/>
          <w:spacing w:val="3"/>
          <w:kern w:val="36"/>
          <w:sz w:val="40"/>
          <w:szCs w:val="40"/>
          <w:lang w:val="en-IN" w:eastAsia="en-IN"/>
        </w:rPr>
        <w:t xml:space="preserve">IRS Officers Demand GST Assessments </w:t>
      </w:r>
      <w:r w:rsidR="007F2DB5">
        <w:rPr>
          <w:rFonts w:asciiTheme="majorHAnsi" w:eastAsia="Times New Roman" w:hAnsiTheme="majorHAnsi" w:cs="Arial"/>
          <w:b/>
          <w:bCs/>
          <w:color w:val="000000"/>
          <w:spacing w:val="3"/>
          <w:kern w:val="36"/>
          <w:sz w:val="40"/>
          <w:szCs w:val="40"/>
          <w:lang w:val="en-IN" w:eastAsia="en-IN"/>
        </w:rPr>
        <w:t>by</w:t>
      </w:r>
      <w:r w:rsidR="00BE73FB" w:rsidRPr="00BE73FB">
        <w:rPr>
          <w:rFonts w:asciiTheme="majorHAnsi" w:eastAsia="Times New Roman" w:hAnsiTheme="majorHAnsi" w:cs="Arial"/>
          <w:b/>
          <w:bCs/>
          <w:color w:val="000000"/>
          <w:spacing w:val="3"/>
          <w:kern w:val="36"/>
          <w:sz w:val="40"/>
          <w:szCs w:val="40"/>
          <w:lang w:val="en-IN" w:eastAsia="en-IN"/>
        </w:rPr>
        <w:t xml:space="preserve"> Centre</w:t>
      </w:r>
    </w:p>
    <w:p w:rsidR="00BE73FB" w:rsidRPr="002257D7" w:rsidRDefault="00BE73FB" w:rsidP="007F2DB5">
      <w:pPr>
        <w:pStyle w:val="Heading1"/>
        <w:shd w:val="clear" w:color="auto" w:fill="FFFFFF"/>
        <w:spacing w:before="0" w:beforeAutospacing="0" w:after="120" w:afterAutospacing="0"/>
        <w:ind w:left="5040"/>
        <w:jc w:val="right"/>
        <w:rPr>
          <w:rFonts w:asciiTheme="majorHAnsi" w:hAnsiTheme="majorHAnsi" w:cs="Arial"/>
          <w:bCs w:val="0"/>
          <w:i/>
          <w:sz w:val="28"/>
          <w:szCs w:val="28"/>
        </w:rPr>
      </w:pPr>
      <w:r>
        <w:rPr>
          <w:rFonts w:asciiTheme="majorHAnsi" w:hAnsiTheme="majorHAnsi" w:cs="Arial"/>
          <w:bCs w:val="0"/>
          <w:i/>
          <w:sz w:val="28"/>
          <w:szCs w:val="28"/>
        </w:rPr>
        <w:t>[Source</w:t>
      </w:r>
      <w:r w:rsidRPr="002257D7">
        <w:rPr>
          <w:rFonts w:asciiTheme="majorHAnsi" w:hAnsiTheme="majorHAnsi" w:cs="Arial"/>
          <w:bCs w:val="0"/>
          <w:i/>
          <w:sz w:val="28"/>
          <w:szCs w:val="28"/>
        </w:rPr>
        <w:t>:</w:t>
      </w:r>
      <w:r>
        <w:rPr>
          <w:rFonts w:asciiTheme="majorHAnsi" w:hAnsiTheme="majorHAnsi" w:cs="Arial"/>
          <w:bCs w:val="0"/>
          <w:i/>
          <w:sz w:val="28"/>
          <w:szCs w:val="28"/>
        </w:rPr>
        <w:t xml:space="preserve"> The New Indian Express</w:t>
      </w:r>
      <w:r w:rsidRPr="002257D7">
        <w:rPr>
          <w:rFonts w:asciiTheme="majorHAnsi" w:hAnsiTheme="majorHAnsi" w:cs="Arial"/>
          <w:bCs w:val="0"/>
          <w:i/>
          <w:sz w:val="28"/>
          <w:szCs w:val="28"/>
        </w:rPr>
        <w:t>]</w:t>
      </w: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BE73FB" w:rsidRDefault="00BE73FB" w:rsidP="00847623">
      <w:pPr>
        <w:pStyle w:val="Heading1"/>
        <w:shd w:val="clear" w:color="auto" w:fill="FFFFFF"/>
        <w:spacing w:before="0" w:beforeAutospacing="0" w:after="0" w:afterAutospacing="0" w:line="675" w:lineRule="atLeast"/>
        <w:rPr>
          <w:rFonts w:asciiTheme="majorHAnsi" w:hAnsiTheme="majorHAnsi"/>
          <w:sz w:val="44"/>
          <w:szCs w:val="44"/>
          <w:shd w:val="clear" w:color="auto" w:fill="F4F7F9"/>
        </w:rPr>
      </w:pPr>
    </w:p>
    <w:p w:rsidR="00847623" w:rsidRPr="00847623" w:rsidRDefault="00847623" w:rsidP="007F2DB5">
      <w:pPr>
        <w:pStyle w:val="Heading1"/>
        <w:shd w:val="clear" w:color="auto" w:fill="FFFFFF"/>
        <w:spacing w:before="0" w:beforeAutospacing="0" w:after="0" w:afterAutospacing="0" w:line="675" w:lineRule="atLeast"/>
        <w:jc w:val="center"/>
        <w:rPr>
          <w:rFonts w:asciiTheme="majorHAnsi" w:hAnsiTheme="majorHAnsi" w:cs="Arial"/>
          <w:bCs w:val="0"/>
          <w:i/>
          <w:sz w:val="28"/>
          <w:szCs w:val="28"/>
        </w:rPr>
      </w:pPr>
      <w:r>
        <w:rPr>
          <w:rFonts w:asciiTheme="majorHAnsi" w:hAnsiTheme="majorHAnsi"/>
          <w:sz w:val="44"/>
          <w:szCs w:val="44"/>
          <w:shd w:val="clear" w:color="auto" w:fill="F4F7F9"/>
        </w:rPr>
        <w:t xml:space="preserve">Central, State Officials Discuss GST </w:t>
      </w:r>
      <w:r w:rsidR="007F2DB5">
        <w:rPr>
          <w:rFonts w:asciiTheme="majorHAnsi" w:hAnsiTheme="majorHAnsi"/>
          <w:sz w:val="44"/>
          <w:szCs w:val="44"/>
          <w:shd w:val="clear" w:color="auto" w:fill="F4F7F9"/>
        </w:rPr>
        <w:t>Rate o</w:t>
      </w:r>
      <w:r>
        <w:rPr>
          <w:rFonts w:asciiTheme="majorHAnsi" w:hAnsiTheme="majorHAnsi"/>
          <w:sz w:val="44"/>
          <w:szCs w:val="44"/>
          <w:shd w:val="clear" w:color="auto" w:fill="F4F7F9"/>
        </w:rPr>
        <w:t>n Goods, S</w:t>
      </w:r>
      <w:r w:rsidRPr="00271DEF">
        <w:rPr>
          <w:rFonts w:asciiTheme="majorHAnsi" w:hAnsiTheme="majorHAnsi"/>
          <w:sz w:val="44"/>
          <w:szCs w:val="44"/>
          <w:shd w:val="clear" w:color="auto" w:fill="F4F7F9"/>
        </w:rPr>
        <w:t>ervices</w:t>
      </w:r>
    </w:p>
    <w:p w:rsidR="002A4116" w:rsidRDefault="002A4116" w:rsidP="00847623">
      <w:pPr>
        <w:pStyle w:val="Heading1"/>
        <w:shd w:val="clear" w:color="auto" w:fill="FFFFFF"/>
        <w:spacing w:before="0" w:beforeAutospacing="0" w:after="0" w:afterAutospacing="0" w:line="360" w:lineRule="auto"/>
        <w:jc w:val="both"/>
        <w:rPr>
          <w:rFonts w:asciiTheme="minorHAnsi" w:hAnsiTheme="minorHAnsi"/>
          <w:b w:val="0"/>
          <w:sz w:val="28"/>
          <w:szCs w:val="28"/>
          <w:shd w:val="clear" w:color="auto" w:fill="F4F7F9"/>
        </w:rPr>
      </w:pPr>
    </w:p>
    <w:p w:rsidR="00904A0A" w:rsidRPr="00847623" w:rsidRDefault="00271DEF" w:rsidP="00847623">
      <w:pPr>
        <w:pStyle w:val="Heading1"/>
        <w:shd w:val="clear" w:color="auto" w:fill="FFFFFF"/>
        <w:spacing w:before="0" w:beforeAutospacing="0" w:after="0" w:afterAutospacing="0" w:line="360" w:lineRule="auto"/>
        <w:jc w:val="both"/>
        <w:rPr>
          <w:rFonts w:asciiTheme="minorHAnsi" w:hAnsiTheme="minorHAnsi" w:cs="Arial"/>
          <w:b w:val="0"/>
          <w:bCs w:val="0"/>
          <w:sz w:val="28"/>
          <w:szCs w:val="28"/>
        </w:rPr>
      </w:pPr>
      <w:r w:rsidRPr="00847623">
        <w:rPr>
          <w:rFonts w:asciiTheme="minorHAnsi" w:hAnsiTheme="minorHAnsi"/>
          <w:b w:val="0"/>
          <w:sz w:val="28"/>
          <w:szCs w:val="28"/>
          <w:shd w:val="clear" w:color="auto" w:fill="F4F7F9"/>
        </w:rPr>
        <w:t xml:space="preserve">Tax officers of both central and state governments today discussed various aspects of draft GST laws, the tax rate on various goods and services and exempted ones under the indirect tax regime, which is likely to kick in from April next year. Revenue Secretary Hasmukh Adhia chaired the meeting to finalise the draft GST laws and the meeting would continue tomorrow. Officials said the report of the officers committee will be taken up by the GST Council, which is headed by Union Finance Minister and has state ministers as members, at its next meeting on November 25. At its last meeting, the Council agreed on a four-slab structure - 5, 12, 18 and 28 per cent - along with a cess on luxury and 'sin' goods, including tobacco. Under the structure, the clean energy cess and that of luxury items and demerit goods will be utilised to create </w:t>
      </w:r>
      <w:r w:rsidR="00366263" w:rsidRPr="00847623">
        <w:rPr>
          <w:rFonts w:asciiTheme="minorHAnsi" w:hAnsiTheme="minorHAnsi"/>
          <w:b w:val="0"/>
          <w:sz w:val="28"/>
          <w:szCs w:val="28"/>
          <w:shd w:val="clear" w:color="auto" w:fill="F4F7F9"/>
        </w:rPr>
        <w:t>an</w:t>
      </w:r>
      <w:r w:rsidRPr="00847623">
        <w:rPr>
          <w:rFonts w:asciiTheme="minorHAnsi" w:hAnsiTheme="minorHAnsi"/>
          <w:b w:val="0"/>
          <w:sz w:val="28"/>
          <w:szCs w:val="28"/>
          <w:shd w:val="clear" w:color="auto" w:fill="F4F7F9"/>
        </w:rPr>
        <w:t xml:space="preserve"> Rs 50,000 crore fund every year which will be utilised to compensate the states for first five years of GST rollout. With a view to safeguarding the interest of poor and keeping inflation in check, it has been decided that half the items in the CPI basket like foodgrains will not be taxed at all. However, the committee of state and central officers will have to together work out the final list of items for each tax bracket. There have been indications that soap, oil, shaving stick, toothpaste and such products will likely fall in the 18 per cent bracket, similar to most services. Finance Minister Arun Jaitley has already said the tax incidence on goods will be worked out in a manner such that the GST levy will be somewhere close to the current tax rate (excise duty plus VAT). The items and the tax bracket will form part of the Central GST (CGST) legislation, which the GST Council will take up for discussion at its meeting on Friday. The meeting will also approve the Integrated GST (IGST) and the draft compensation law. The GST Compensation Bill will provide a legal backing to the Centre's promise to compensate the states if their revenue growth rate falls below 14 per cent in the first five years of the GST rollout. The base year for calculating the revenue of a state has been decided as 2015-16.</w:t>
      </w:r>
      <w:r w:rsidR="007F2DB5">
        <w:rPr>
          <w:rFonts w:asciiTheme="minorHAnsi" w:hAnsiTheme="minorHAnsi"/>
          <w:b w:val="0"/>
          <w:sz w:val="28"/>
          <w:szCs w:val="28"/>
          <w:shd w:val="clear" w:color="auto" w:fill="F4F7F9"/>
        </w:rPr>
        <w:t xml:space="preserve"> </w:t>
      </w:r>
    </w:p>
    <w:p w:rsidR="00904A0A"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B51996" w:rsidRDefault="00B51996"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B51996" w:rsidRPr="002257D7" w:rsidRDefault="00B51996"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7F2DB5" w:rsidRPr="001D083D" w:rsidRDefault="001D083D" w:rsidP="007F2DB5">
      <w:pPr>
        <w:shd w:val="clear" w:color="auto" w:fill="FFFFFF"/>
        <w:spacing w:line="495" w:lineRule="atLeast"/>
        <w:jc w:val="center"/>
        <w:outlineLvl w:val="0"/>
        <w:rPr>
          <w:rFonts w:ascii="inherit" w:eastAsia="Times New Roman" w:hAnsi="inherit" w:cs="Arial"/>
          <w:b/>
          <w:bCs/>
          <w:color w:val="000000"/>
          <w:spacing w:val="3"/>
          <w:kern w:val="36"/>
          <w:sz w:val="38"/>
          <w:szCs w:val="38"/>
          <w:lang w:val="en-IN" w:eastAsia="en-IN"/>
        </w:rPr>
      </w:pPr>
      <w:r w:rsidRPr="001D083D">
        <w:rPr>
          <w:rFonts w:ascii="inherit" w:eastAsia="Times New Roman" w:hAnsi="inherit" w:cs="Arial"/>
          <w:b/>
          <w:bCs/>
          <w:color w:val="000000"/>
          <w:spacing w:val="3"/>
          <w:kern w:val="36"/>
          <w:sz w:val="38"/>
          <w:szCs w:val="38"/>
          <w:lang w:val="en-IN" w:eastAsia="en-IN"/>
        </w:rPr>
        <w:t>IRS officers demand GST assessments by Centre</w:t>
      </w:r>
    </w:p>
    <w:p w:rsidR="001D083D" w:rsidRDefault="001D083D" w:rsidP="007F2DB5">
      <w:pPr>
        <w:shd w:val="clear" w:color="auto" w:fill="FFFFFF"/>
        <w:jc w:val="center"/>
        <w:rPr>
          <w:rFonts w:ascii="Arial" w:eastAsia="Times New Roman" w:hAnsi="Arial" w:cs="Arial"/>
          <w:color w:val="000000"/>
          <w:spacing w:val="3"/>
          <w:sz w:val="21"/>
          <w:szCs w:val="21"/>
          <w:lang w:val="en-IN" w:eastAsia="en-IN"/>
        </w:rPr>
      </w:pPr>
      <w:r>
        <w:rPr>
          <w:rFonts w:ascii="Arial" w:eastAsia="Times New Roman" w:hAnsi="Arial" w:cs="Arial"/>
          <w:noProof/>
          <w:color w:val="000000"/>
          <w:spacing w:val="3"/>
          <w:sz w:val="21"/>
          <w:szCs w:val="21"/>
          <w:lang w:val="en-IN" w:eastAsia="en-IN"/>
        </w:rPr>
        <w:drawing>
          <wp:inline distT="0" distB="0" distL="0" distR="0">
            <wp:extent cx="3347977" cy="2543175"/>
            <wp:effectExtent l="19050" t="0" r="4823" b="0"/>
            <wp:docPr id="4" name="Picture 1" descr="GST to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to impact"/>
                    <pic:cNvPicPr>
                      <a:picLocks noChangeAspect="1" noChangeArrowheads="1"/>
                    </pic:cNvPicPr>
                  </pic:nvPicPr>
                  <pic:blipFill>
                    <a:blip r:embed="rId8"/>
                    <a:srcRect/>
                    <a:stretch>
                      <a:fillRect/>
                    </a:stretch>
                  </pic:blipFill>
                  <pic:spPr bwMode="auto">
                    <a:xfrm>
                      <a:off x="0" y="0"/>
                      <a:ext cx="3347977" cy="2543175"/>
                    </a:xfrm>
                    <a:prstGeom prst="rect">
                      <a:avLst/>
                    </a:prstGeom>
                    <a:noFill/>
                    <a:ln w="9525">
                      <a:noFill/>
                      <a:miter lim="800000"/>
                      <a:headEnd/>
                      <a:tailEnd/>
                    </a:ln>
                  </pic:spPr>
                </pic:pic>
              </a:graphicData>
            </a:graphic>
          </wp:inline>
        </w:drawing>
      </w:r>
    </w:p>
    <w:p w:rsidR="007F2DB5" w:rsidRPr="001D083D" w:rsidRDefault="007F2DB5" w:rsidP="007F2DB5">
      <w:pPr>
        <w:shd w:val="clear" w:color="auto" w:fill="FFFFFF"/>
        <w:jc w:val="center"/>
        <w:rPr>
          <w:rFonts w:ascii="Arial" w:eastAsia="Times New Roman" w:hAnsi="Arial" w:cs="Arial"/>
          <w:color w:val="000000"/>
          <w:spacing w:val="3"/>
          <w:sz w:val="21"/>
          <w:szCs w:val="21"/>
          <w:lang w:val="en-IN" w:eastAsia="en-IN"/>
        </w:rPr>
      </w:pPr>
    </w:p>
    <w:p w:rsidR="001D083D" w:rsidRPr="001D083D" w:rsidRDefault="001D083D" w:rsidP="00D436B5">
      <w:pPr>
        <w:shd w:val="clear" w:color="auto" w:fill="FFFFFF"/>
        <w:spacing w:after="150" w:line="360" w:lineRule="auto"/>
        <w:jc w:val="both"/>
        <w:rPr>
          <w:rFonts w:asciiTheme="minorHAnsi" w:eastAsia="Times New Roman" w:hAnsiTheme="minorHAnsi" w:cs="Arial"/>
          <w:color w:val="000000"/>
          <w:spacing w:val="3"/>
          <w:sz w:val="28"/>
          <w:szCs w:val="28"/>
          <w:lang w:val="en-IN" w:eastAsia="en-IN"/>
        </w:rPr>
      </w:pPr>
      <w:r w:rsidRPr="001D083D">
        <w:rPr>
          <w:rFonts w:asciiTheme="minorHAnsi" w:eastAsia="Times New Roman" w:hAnsiTheme="minorHAnsi" w:cs="Arial"/>
          <w:color w:val="000000"/>
          <w:spacing w:val="3"/>
          <w:sz w:val="28"/>
          <w:szCs w:val="28"/>
          <w:lang w:val="en-IN" w:eastAsia="en-IN"/>
        </w:rPr>
        <w:t>NEW DELHI: The Indian Revenue Service (Customs and Central Excise) officers’ association wants the centre to firmly control service tax assessees under the Goods and Services Tax (GST) having a turnover of less than 1.5 crore. This concern has been raised after a few states like Tamil Nadu demanded control over them.</w:t>
      </w:r>
    </w:p>
    <w:p w:rsidR="001D083D" w:rsidRPr="001D083D" w:rsidRDefault="001D083D" w:rsidP="00D436B5">
      <w:pPr>
        <w:shd w:val="clear" w:color="auto" w:fill="FFFFFF"/>
        <w:spacing w:after="150" w:line="360" w:lineRule="auto"/>
        <w:jc w:val="both"/>
        <w:rPr>
          <w:rFonts w:asciiTheme="minorHAnsi" w:eastAsia="Times New Roman" w:hAnsiTheme="minorHAnsi" w:cs="Arial"/>
          <w:color w:val="000000"/>
          <w:spacing w:val="3"/>
          <w:sz w:val="28"/>
          <w:szCs w:val="28"/>
          <w:lang w:val="en-IN" w:eastAsia="en-IN"/>
        </w:rPr>
      </w:pPr>
      <w:r w:rsidRPr="001D083D">
        <w:rPr>
          <w:rFonts w:asciiTheme="minorHAnsi" w:eastAsia="Times New Roman" w:hAnsiTheme="minorHAnsi" w:cs="Arial"/>
          <w:color w:val="000000"/>
          <w:spacing w:val="3"/>
          <w:sz w:val="28"/>
          <w:szCs w:val="28"/>
          <w:lang w:val="en-IN" w:eastAsia="en-IN"/>
        </w:rPr>
        <w:t>In a letter to Finance Minister Arun Jaitley, they apprehended a rise in black money and tax evasion if states are given control over such assesses.</w:t>
      </w:r>
      <w:r w:rsidRPr="001D083D">
        <w:rPr>
          <w:rFonts w:asciiTheme="minorHAnsi" w:eastAsia="Times New Roman" w:hAnsiTheme="minorHAnsi" w:cs="Arial"/>
          <w:color w:val="000000"/>
          <w:spacing w:val="3"/>
          <w:sz w:val="28"/>
          <w:szCs w:val="28"/>
          <w:lang w:val="en-IN" w:eastAsia="en-IN"/>
        </w:rPr>
        <w:br/>
        <w:t>Other than West Bengal, Kerala, Tamil Nadu, Bihar, Delhi and Odisha,  commercial tax officers all over the country working under the state government’s jurisdiction have supported demands for controlling service tax payers having lesser turnover than `1.5 crore.</w:t>
      </w:r>
    </w:p>
    <w:p w:rsidR="001D083D" w:rsidRDefault="001D083D" w:rsidP="00D436B5">
      <w:pPr>
        <w:shd w:val="clear" w:color="auto" w:fill="FFFFFF"/>
        <w:spacing w:after="150" w:line="360" w:lineRule="auto"/>
        <w:jc w:val="both"/>
        <w:rPr>
          <w:rFonts w:asciiTheme="minorHAnsi" w:eastAsia="Times New Roman" w:hAnsiTheme="minorHAnsi" w:cs="Arial"/>
          <w:color w:val="000000"/>
          <w:spacing w:val="3"/>
          <w:sz w:val="28"/>
          <w:szCs w:val="28"/>
          <w:lang w:val="en-IN" w:eastAsia="en-IN"/>
        </w:rPr>
      </w:pPr>
      <w:r w:rsidRPr="001D083D">
        <w:rPr>
          <w:rFonts w:asciiTheme="minorHAnsi" w:eastAsia="Times New Roman" w:hAnsiTheme="minorHAnsi" w:cs="Arial"/>
          <w:color w:val="000000"/>
          <w:spacing w:val="3"/>
          <w:sz w:val="28"/>
          <w:szCs w:val="28"/>
          <w:lang w:val="en-IN" w:eastAsia="en-IN"/>
        </w:rPr>
        <w:t>The move towards GST is aimed at simplifying the tax structure, widening the tax base, reducing tax-evasion and incentivising the honest tax payers. It is supposed to be a win-win situation for all the stakeholders including the taxpayers, Central and state government.</w:t>
      </w:r>
      <w:r w:rsidRPr="001D083D">
        <w:rPr>
          <w:rFonts w:asciiTheme="minorHAnsi" w:eastAsia="Times New Roman" w:hAnsiTheme="minorHAnsi" w:cs="Arial"/>
          <w:color w:val="000000"/>
          <w:spacing w:val="3"/>
          <w:sz w:val="28"/>
          <w:szCs w:val="28"/>
          <w:lang w:val="en-IN" w:eastAsia="en-IN"/>
        </w:rPr>
        <w:br/>
        <w:t>The association representing 2000 IRS officers said that the very root and premise of the GST is in conflict with the proposal of state governments controlling assesses with a revenue turnover of less than 1.5 crore. Tax evasion will become rampant and there will be chaos and confusion amongst assesses due to different interpretations of issues.</w:t>
      </w:r>
      <w:r w:rsidRPr="001D083D">
        <w:rPr>
          <w:rFonts w:asciiTheme="minorHAnsi" w:eastAsia="Times New Roman" w:hAnsiTheme="minorHAnsi" w:cs="Arial"/>
          <w:color w:val="000000"/>
          <w:spacing w:val="3"/>
          <w:sz w:val="28"/>
          <w:szCs w:val="28"/>
          <w:lang w:val="en-IN" w:eastAsia="en-IN"/>
        </w:rPr>
        <w:br/>
        <w:t>The letter also states the despair and anguish of the 200 young IRS</w:t>
      </w:r>
      <w:r w:rsidR="007F2DB5" w:rsidRPr="001D083D">
        <w:rPr>
          <w:rFonts w:asciiTheme="minorHAnsi" w:eastAsia="Times New Roman" w:hAnsiTheme="minorHAnsi" w:cs="Arial"/>
          <w:color w:val="000000"/>
          <w:spacing w:val="3"/>
          <w:sz w:val="28"/>
          <w:szCs w:val="28"/>
          <w:lang w:val="en-IN" w:eastAsia="en-IN"/>
        </w:rPr>
        <w:t> officers</w:t>
      </w:r>
      <w:r w:rsidRPr="001D083D">
        <w:rPr>
          <w:rFonts w:asciiTheme="minorHAnsi" w:eastAsia="Times New Roman" w:hAnsiTheme="minorHAnsi" w:cs="Arial"/>
          <w:color w:val="000000"/>
          <w:spacing w:val="3"/>
          <w:sz w:val="28"/>
          <w:szCs w:val="28"/>
          <w:lang w:val="en-IN" w:eastAsia="en-IN"/>
        </w:rPr>
        <w:t xml:space="preserve"> who were recruited every year since 2008 to implement GST.</w:t>
      </w:r>
    </w:p>
    <w:p w:rsidR="007F2DB5" w:rsidRPr="001D083D" w:rsidRDefault="007F2DB5" w:rsidP="00D436B5">
      <w:pPr>
        <w:shd w:val="clear" w:color="auto" w:fill="FFFFFF"/>
        <w:spacing w:after="150" w:line="360" w:lineRule="auto"/>
        <w:jc w:val="both"/>
        <w:rPr>
          <w:rFonts w:asciiTheme="minorHAnsi" w:eastAsia="Times New Roman" w:hAnsiTheme="minorHAnsi" w:cs="Arial"/>
          <w:color w:val="000000"/>
          <w:spacing w:val="3"/>
          <w:sz w:val="28"/>
          <w:szCs w:val="28"/>
          <w:lang w:val="en-IN" w:eastAsia="en-IN"/>
        </w:rPr>
      </w:pPr>
    </w:p>
    <w:p w:rsidR="006B2627" w:rsidRPr="002257D7"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2257D7">
        <w:rPr>
          <w:rFonts w:asciiTheme="minorHAnsi" w:hAnsiTheme="minorHAnsi" w:cs="Arial"/>
          <w:i/>
          <w:color w:val="0070C0"/>
        </w:rPr>
        <w:t>Disclaimer</w:t>
      </w:r>
      <w:r w:rsidR="008B49AA" w:rsidRPr="002257D7">
        <w:rPr>
          <w:rFonts w:asciiTheme="minorHAnsi" w:hAnsiTheme="minorHAnsi" w:cs="Arial"/>
          <w:i/>
          <w:color w:val="0070C0"/>
        </w:rPr>
        <w:t xml:space="preserve">: </w:t>
      </w:r>
      <w:r w:rsidR="003B67AE" w:rsidRPr="002257D7">
        <w:rPr>
          <w:rFonts w:asciiTheme="minorHAnsi" w:hAnsiTheme="minorHAnsi" w:cs="Arial"/>
          <w:i/>
          <w:color w:val="0070C0"/>
        </w:rPr>
        <w:t xml:space="preserve">The news in the GST Corner is purely according to the information available in public domain and </w:t>
      </w:r>
      <w:r w:rsidR="006257C5" w:rsidRPr="002257D7">
        <w:rPr>
          <w:rFonts w:asciiTheme="minorHAnsi" w:hAnsiTheme="minorHAnsi" w:cs="Arial"/>
          <w:i/>
          <w:color w:val="0070C0"/>
        </w:rPr>
        <w:t xml:space="preserve">does not necessarily reflect the views of </w:t>
      </w:r>
      <w:r w:rsidR="003B67AE" w:rsidRPr="002257D7">
        <w:rPr>
          <w:rFonts w:asciiTheme="minorHAnsi" w:hAnsiTheme="minorHAnsi" w:cs="Arial"/>
          <w:i/>
          <w:color w:val="0070C0"/>
        </w:rPr>
        <w:t>ICSI</w:t>
      </w:r>
      <w:r w:rsidR="00841CF2" w:rsidRPr="002257D7">
        <w:rPr>
          <w:rFonts w:asciiTheme="minorHAnsi" w:hAnsiTheme="minorHAnsi" w:cs="Arial"/>
          <w:i/>
          <w:color w:val="0070C0"/>
        </w:rPr>
        <w:t>.</w:t>
      </w:r>
      <w:r w:rsidR="003B67AE" w:rsidRPr="002257D7">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2257D7">
        <w:rPr>
          <w:rFonts w:asciiTheme="minorHAnsi" w:eastAsia="Times New Roman" w:hAnsiTheme="minorHAnsi" w:cs="Arial"/>
          <w:i/>
          <w:iCs/>
          <w:color w:val="0070C0"/>
        </w:rPr>
        <w:t xml:space="preserve"> </w:t>
      </w:r>
      <w:r w:rsidR="003B67AE" w:rsidRPr="002257D7">
        <w:rPr>
          <w:rFonts w:asciiTheme="minorHAnsi" w:eastAsia="Times New Roman" w:hAnsiTheme="minorHAnsi" w:cs="Arial"/>
          <w:i/>
          <w:iCs/>
          <w:color w:val="0070C0"/>
        </w:rPr>
        <w:t>source.</w:t>
      </w:r>
    </w:p>
    <w:sectPr w:rsidR="006B2627" w:rsidRPr="002257D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D6B" w:rsidRDefault="00655D6B" w:rsidP="00915541">
      <w:r>
        <w:separator/>
      </w:r>
    </w:p>
  </w:endnote>
  <w:endnote w:type="continuationSeparator" w:id="1">
    <w:p w:rsidR="00655D6B" w:rsidRDefault="00655D6B"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D6B" w:rsidRDefault="00655D6B" w:rsidP="00915541">
      <w:r>
        <w:separator/>
      </w:r>
    </w:p>
  </w:footnote>
  <w:footnote w:type="continuationSeparator" w:id="1">
    <w:p w:rsidR="00655D6B" w:rsidRDefault="00655D6B"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809F8"/>
    <w:multiLevelType w:val="multilevel"/>
    <w:tmpl w:val="56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9">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4"/>
  </w:num>
  <w:num w:numId="5">
    <w:abstractNumId w:val="3"/>
  </w:num>
  <w:num w:numId="6">
    <w:abstractNumId w:val="32"/>
  </w:num>
  <w:num w:numId="7">
    <w:abstractNumId w:val="9"/>
  </w:num>
  <w:num w:numId="8">
    <w:abstractNumId w:val="31"/>
  </w:num>
  <w:num w:numId="9">
    <w:abstractNumId w:val="0"/>
  </w:num>
  <w:num w:numId="10">
    <w:abstractNumId w:val="25"/>
  </w:num>
  <w:num w:numId="11">
    <w:abstractNumId w:val="33"/>
  </w:num>
  <w:num w:numId="12">
    <w:abstractNumId w:val="35"/>
  </w:num>
  <w:num w:numId="13">
    <w:abstractNumId w:val="37"/>
  </w:num>
  <w:num w:numId="14">
    <w:abstractNumId w:val="17"/>
  </w:num>
  <w:num w:numId="15">
    <w:abstractNumId w:val="5"/>
  </w:num>
  <w:num w:numId="16">
    <w:abstractNumId w:val="23"/>
  </w:num>
  <w:num w:numId="17">
    <w:abstractNumId w:val="28"/>
  </w:num>
  <w:num w:numId="18">
    <w:abstractNumId w:val="16"/>
  </w:num>
  <w:num w:numId="19">
    <w:abstractNumId w:val="11"/>
  </w:num>
  <w:num w:numId="20">
    <w:abstractNumId w:val="24"/>
  </w:num>
  <w:num w:numId="21">
    <w:abstractNumId w:val="4"/>
  </w:num>
  <w:num w:numId="22">
    <w:abstractNumId w:val="39"/>
  </w:num>
  <w:num w:numId="23">
    <w:abstractNumId w:val="27"/>
  </w:num>
  <w:num w:numId="24">
    <w:abstractNumId w:val="14"/>
  </w:num>
  <w:num w:numId="25">
    <w:abstractNumId w:val="26"/>
  </w:num>
  <w:num w:numId="26">
    <w:abstractNumId w:val="1"/>
  </w:num>
  <w:num w:numId="27">
    <w:abstractNumId w:val="6"/>
  </w:num>
  <w:num w:numId="28">
    <w:abstractNumId w:val="15"/>
  </w:num>
  <w:num w:numId="29">
    <w:abstractNumId w:val="30"/>
  </w:num>
  <w:num w:numId="30">
    <w:abstractNumId w:val="13"/>
  </w:num>
  <w:num w:numId="31">
    <w:abstractNumId w:val="2"/>
  </w:num>
  <w:num w:numId="32">
    <w:abstractNumId w:val="19"/>
  </w:num>
  <w:num w:numId="33">
    <w:abstractNumId w:val="22"/>
  </w:num>
  <w:num w:numId="34">
    <w:abstractNumId w:val="8"/>
  </w:num>
  <w:num w:numId="35">
    <w:abstractNumId w:val="12"/>
  </w:num>
  <w:num w:numId="36">
    <w:abstractNumId w:val="29"/>
  </w:num>
  <w:num w:numId="37">
    <w:abstractNumId w:val="10"/>
  </w:num>
  <w:num w:numId="38">
    <w:abstractNumId w:val="20"/>
  </w:num>
  <w:num w:numId="39">
    <w:abstractNumId w:val="18"/>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09E"/>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DEA"/>
    <w:rsid w:val="00176B37"/>
    <w:rsid w:val="00177004"/>
    <w:rsid w:val="00177A67"/>
    <w:rsid w:val="00186380"/>
    <w:rsid w:val="0019248C"/>
    <w:rsid w:val="001925F4"/>
    <w:rsid w:val="00194988"/>
    <w:rsid w:val="001A1EFD"/>
    <w:rsid w:val="001A3E0B"/>
    <w:rsid w:val="001B21FC"/>
    <w:rsid w:val="001B27E9"/>
    <w:rsid w:val="001B40D5"/>
    <w:rsid w:val="001B555F"/>
    <w:rsid w:val="001C22FF"/>
    <w:rsid w:val="001C7F69"/>
    <w:rsid w:val="001D0102"/>
    <w:rsid w:val="001D0580"/>
    <w:rsid w:val="001D07C0"/>
    <w:rsid w:val="001D083D"/>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7D7"/>
    <w:rsid w:val="00225C09"/>
    <w:rsid w:val="00230C39"/>
    <w:rsid w:val="00237D19"/>
    <w:rsid w:val="00240314"/>
    <w:rsid w:val="00244B71"/>
    <w:rsid w:val="00252953"/>
    <w:rsid w:val="00261207"/>
    <w:rsid w:val="00263DB5"/>
    <w:rsid w:val="002666B9"/>
    <w:rsid w:val="00271DEF"/>
    <w:rsid w:val="002766C3"/>
    <w:rsid w:val="002813D8"/>
    <w:rsid w:val="0028378D"/>
    <w:rsid w:val="00283834"/>
    <w:rsid w:val="002841B6"/>
    <w:rsid w:val="00285AEB"/>
    <w:rsid w:val="00286638"/>
    <w:rsid w:val="0029004E"/>
    <w:rsid w:val="00292275"/>
    <w:rsid w:val="002940A0"/>
    <w:rsid w:val="002970B8"/>
    <w:rsid w:val="002A0594"/>
    <w:rsid w:val="002A4116"/>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263"/>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7139"/>
    <w:rsid w:val="003C75A3"/>
    <w:rsid w:val="003D3975"/>
    <w:rsid w:val="003D3B71"/>
    <w:rsid w:val="003D664A"/>
    <w:rsid w:val="003D6E6D"/>
    <w:rsid w:val="003D7519"/>
    <w:rsid w:val="003D75E3"/>
    <w:rsid w:val="003E45B6"/>
    <w:rsid w:val="003E5E13"/>
    <w:rsid w:val="003F2F3C"/>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3E5B"/>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3378"/>
    <w:rsid w:val="00615D1D"/>
    <w:rsid w:val="00621893"/>
    <w:rsid w:val="00622E65"/>
    <w:rsid w:val="00623ECD"/>
    <w:rsid w:val="006257C5"/>
    <w:rsid w:val="00625C2E"/>
    <w:rsid w:val="00626855"/>
    <w:rsid w:val="00627D7A"/>
    <w:rsid w:val="00630D7A"/>
    <w:rsid w:val="006412F5"/>
    <w:rsid w:val="006418AA"/>
    <w:rsid w:val="0064683D"/>
    <w:rsid w:val="00653B03"/>
    <w:rsid w:val="00655D6B"/>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A7D60"/>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2518C"/>
    <w:rsid w:val="007271E4"/>
    <w:rsid w:val="00727663"/>
    <w:rsid w:val="007344EA"/>
    <w:rsid w:val="0073658B"/>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237"/>
    <w:rsid w:val="007C05CA"/>
    <w:rsid w:val="007C131B"/>
    <w:rsid w:val="007C41C6"/>
    <w:rsid w:val="007C617B"/>
    <w:rsid w:val="007D5682"/>
    <w:rsid w:val="007E2812"/>
    <w:rsid w:val="007E742B"/>
    <w:rsid w:val="007F0A75"/>
    <w:rsid w:val="007F2B46"/>
    <w:rsid w:val="007F2DB5"/>
    <w:rsid w:val="007F3416"/>
    <w:rsid w:val="00800025"/>
    <w:rsid w:val="008052D5"/>
    <w:rsid w:val="00807BD5"/>
    <w:rsid w:val="008107B7"/>
    <w:rsid w:val="00810B6A"/>
    <w:rsid w:val="00811319"/>
    <w:rsid w:val="008173AC"/>
    <w:rsid w:val="00817937"/>
    <w:rsid w:val="008206F4"/>
    <w:rsid w:val="00824228"/>
    <w:rsid w:val="008335D6"/>
    <w:rsid w:val="00833ADE"/>
    <w:rsid w:val="008365C6"/>
    <w:rsid w:val="00841CF2"/>
    <w:rsid w:val="00843083"/>
    <w:rsid w:val="00846653"/>
    <w:rsid w:val="00847623"/>
    <w:rsid w:val="008530A0"/>
    <w:rsid w:val="00853A6D"/>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07E1"/>
    <w:rsid w:val="008E3462"/>
    <w:rsid w:val="008E4614"/>
    <w:rsid w:val="008E7919"/>
    <w:rsid w:val="008F14D0"/>
    <w:rsid w:val="008F33F8"/>
    <w:rsid w:val="009011C7"/>
    <w:rsid w:val="009017C9"/>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3075"/>
    <w:rsid w:val="00993A8D"/>
    <w:rsid w:val="00996F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35A"/>
    <w:rsid w:val="00A20E10"/>
    <w:rsid w:val="00A21079"/>
    <w:rsid w:val="00A22AF3"/>
    <w:rsid w:val="00A301A3"/>
    <w:rsid w:val="00A31E61"/>
    <w:rsid w:val="00A31F7E"/>
    <w:rsid w:val="00A320A7"/>
    <w:rsid w:val="00A35E50"/>
    <w:rsid w:val="00A37D40"/>
    <w:rsid w:val="00A42593"/>
    <w:rsid w:val="00A426D1"/>
    <w:rsid w:val="00A4369C"/>
    <w:rsid w:val="00A439EA"/>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1996"/>
    <w:rsid w:val="00B5222C"/>
    <w:rsid w:val="00B52BC4"/>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32B5"/>
    <w:rsid w:val="00BD40BE"/>
    <w:rsid w:val="00BD411C"/>
    <w:rsid w:val="00BD44DB"/>
    <w:rsid w:val="00BD53B3"/>
    <w:rsid w:val="00BD59DB"/>
    <w:rsid w:val="00BE29ED"/>
    <w:rsid w:val="00BE4644"/>
    <w:rsid w:val="00BE73FB"/>
    <w:rsid w:val="00BF210C"/>
    <w:rsid w:val="00BF66E1"/>
    <w:rsid w:val="00C02F6F"/>
    <w:rsid w:val="00C1399F"/>
    <w:rsid w:val="00C14576"/>
    <w:rsid w:val="00C1777C"/>
    <w:rsid w:val="00C24687"/>
    <w:rsid w:val="00C3056A"/>
    <w:rsid w:val="00C30E5C"/>
    <w:rsid w:val="00C31C7A"/>
    <w:rsid w:val="00C331D6"/>
    <w:rsid w:val="00C34310"/>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3A63"/>
    <w:rsid w:val="00D15F8A"/>
    <w:rsid w:val="00D221CA"/>
    <w:rsid w:val="00D234F5"/>
    <w:rsid w:val="00D26E46"/>
    <w:rsid w:val="00D33A5A"/>
    <w:rsid w:val="00D436B5"/>
    <w:rsid w:val="00D46869"/>
    <w:rsid w:val="00D503E1"/>
    <w:rsid w:val="00D521DC"/>
    <w:rsid w:val="00D5310B"/>
    <w:rsid w:val="00D55343"/>
    <w:rsid w:val="00D57CBA"/>
    <w:rsid w:val="00D604ED"/>
    <w:rsid w:val="00D61745"/>
    <w:rsid w:val="00D63911"/>
    <w:rsid w:val="00D63FBC"/>
    <w:rsid w:val="00D70679"/>
    <w:rsid w:val="00D70EAC"/>
    <w:rsid w:val="00D83CA1"/>
    <w:rsid w:val="00D85722"/>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1BEA"/>
    <w:rsid w:val="00DD620A"/>
    <w:rsid w:val="00DD74A7"/>
    <w:rsid w:val="00DE5F02"/>
    <w:rsid w:val="00DE6352"/>
    <w:rsid w:val="00DE7698"/>
    <w:rsid w:val="00DF0E04"/>
    <w:rsid w:val="00DF246F"/>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568A9"/>
    <w:rsid w:val="00E61F87"/>
    <w:rsid w:val="00E64398"/>
    <w:rsid w:val="00E66E2B"/>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7AAF"/>
    <w:rsid w:val="00F3120A"/>
    <w:rsid w:val="00F327AF"/>
    <w:rsid w:val="00F32D41"/>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A67"/>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 w:type="paragraph" w:customStyle="1" w:styleId="articlepublish">
    <w:name w:val="articlepublish"/>
    <w:basedOn w:val="Normal"/>
    <w:rsid w:val="001D083D"/>
    <w:pPr>
      <w:spacing w:before="100" w:beforeAutospacing="1" w:after="100" w:afterAutospacing="1"/>
    </w:pPr>
    <w:rPr>
      <w:rFonts w:eastAsia="Times New Roman"/>
      <w:lang w:val="en-IN" w:eastAsia="en-IN"/>
    </w:rPr>
  </w:style>
  <w:style w:type="character" w:customStyle="1" w:styleId="fontsize">
    <w:name w:val="fontsize"/>
    <w:basedOn w:val="DefaultParagraphFont"/>
    <w:rsid w:val="001D083D"/>
  </w:style>
  <w:style w:type="paragraph" w:customStyle="1" w:styleId="aticleimgbottom">
    <w:name w:val="aticleimgbottom"/>
    <w:basedOn w:val="Normal"/>
    <w:rsid w:val="001D083D"/>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01">
      <w:bodyDiv w:val="1"/>
      <w:marLeft w:val="0"/>
      <w:marRight w:val="0"/>
      <w:marTop w:val="0"/>
      <w:marBottom w:val="0"/>
      <w:divBdr>
        <w:top w:val="none" w:sz="0" w:space="0" w:color="auto"/>
        <w:left w:val="none" w:sz="0" w:space="0" w:color="auto"/>
        <w:bottom w:val="none" w:sz="0" w:space="0" w:color="auto"/>
        <w:right w:val="none" w:sz="0" w:space="0" w:color="auto"/>
      </w:divBdr>
      <w:divsChild>
        <w:div w:id="1372850579">
          <w:marLeft w:val="0"/>
          <w:marRight w:val="0"/>
          <w:marTop w:val="0"/>
          <w:marBottom w:val="0"/>
          <w:divBdr>
            <w:top w:val="none" w:sz="0" w:space="0" w:color="auto"/>
            <w:left w:val="none" w:sz="0" w:space="0" w:color="auto"/>
            <w:bottom w:val="none" w:sz="0" w:space="0" w:color="auto"/>
            <w:right w:val="none" w:sz="0" w:space="0" w:color="auto"/>
          </w:divBdr>
        </w:div>
        <w:div w:id="107287263">
          <w:marLeft w:val="0"/>
          <w:marRight w:val="0"/>
          <w:marTop w:val="0"/>
          <w:marBottom w:val="0"/>
          <w:divBdr>
            <w:top w:val="none" w:sz="0" w:space="0" w:color="auto"/>
            <w:left w:val="none" w:sz="0" w:space="0" w:color="auto"/>
            <w:bottom w:val="none" w:sz="0" w:space="0" w:color="auto"/>
            <w:right w:val="none" w:sz="0" w:space="0" w:color="auto"/>
          </w:divBdr>
          <w:divsChild>
            <w:div w:id="541136320">
              <w:marLeft w:val="0"/>
              <w:marRight w:val="0"/>
              <w:marTop w:val="0"/>
              <w:marBottom w:val="0"/>
              <w:divBdr>
                <w:top w:val="none" w:sz="0" w:space="0" w:color="auto"/>
                <w:left w:val="none" w:sz="0" w:space="0" w:color="auto"/>
                <w:bottom w:val="none" w:sz="0" w:space="0" w:color="auto"/>
                <w:right w:val="none" w:sz="0" w:space="0" w:color="auto"/>
              </w:divBdr>
              <w:divsChild>
                <w:div w:id="1254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668503">
      <w:bodyDiv w:val="1"/>
      <w:marLeft w:val="0"/>
      <w:marRight w:val="0"/>
      <w:marTop w:val="0"/>
      <w:marBottom w:val="0"/>
      <w:divBdr>
        <w:top w:val="none" w:sz="0" w:space="0" w:color="auto"/>
        <w:left w:val="none" w:sz="0" w:space="0" w:color="auto"/>
        <w:bottom w:val="none" w:sz="0" w:space="0" w:color="auto"/>
        <w:right w:val="none" w:sz="0" w:space="0" w:color="auto"/>
      </w:divBdr>
      <w:divsChild>
        <w:div w:id="1708027725">
          <w:marLeft w:val="-225"/>
          <w:marRight w:val="-225"/>
          <w:marTop w:val="0"/>
          <w:marBottom w:val="0"/>
          <w:divBdr>
            <w:top w:val="none" w:sz="0" w:space="0" w:color="auto"/>
            <w:left w:val="none" w:sz="0" w:space="0" w:color="auto"/>
            <w:bottom w:val="none" w:sz="0" w:space="0" w:color="auto"/>
            <w:right w:val="none" w:sz="0" w:space="0" w:color="auto"/>
          </w:divBdr>
          <w:divsChild>
            <w:div w:id="1944532471">
              <w:marLeft w:val="0"/>
              <w:marRight w:val="0"/>
              <w:marTop w:val="0"/>
              <w:marBottom w:val="0"/>
              <w:divBdr>
                <w:top w:val="none" w:sz="0" w:space="0" w:color="auto"/>
                <w:left w:val="none" w:sz="0" w:space="0" w:color="auto"/>
                <w:bottom w:val="none" w:sz="0" w:space="0" w:color="auto"/>
                <w:right w:val="none" w:sz="0" w:space="0" w:color="auto"/>
              </w:divBdr>
            </w:div>
          </w:divsChild>
        </w:div>
        <w:div w:id="1798526216">
          <w:marLeft w:val="-225"/>
          <w:marRight w:val="-225"/>
          <w:marTop w:val="0"/>
          <w:marBottom w:val="0"/>
          <w:divBdr>
            <w:top w:val="none" w:sz="0" w:space="0" w:color="auto"/>
            <w:left w:val="none" w:sz="0" w:space="0" w:color="auto"/>
            <w:bottom w:val="none" w:sz="0" w:space="0" w:color="auto"/>
            <w:right w:val="none" w:sz="0" w:space="0" w:color="auto"/>
          </w:divBdr>
          <w:divsChild>
            <w:div w:id="1977680876">
              <w:marLeft w:val="0"/>
              <w:marRight w:val="0"/>
              <w:marTop w:val="0"/>
              <w:marBottom w:val="0"/>
              <w:divBdr>
                <w:top w:val="none" w:sz="0" w:space="0" w:color="auto"/>
                <w:left w:val="none" w:sz="0" w:space="0" w:color="auto"/>
                <w:bottom w:val="none" w:sz="0" w:space="0" w:color="auto"/>
                <w:right w:val="none" w:sz="0" w:space="0" w:color="auto"/>
              </w:divBdr>
              <w:divsChild>
                <w:div w:id="964896413">
                  <w:marLeft w:val="0"/>
                  <w:marRight w:val="0"/>
                  <w:marTop w:val="0"/>
                  <w:marBottom w:val="0"/>
                  <w:divBdr>
                    <w:top w:val="none" w:sz="0" w:space="0" w:color="auto"/>
                    <w:left w:val="none" w:sz="0" w:space="0" w:color="auto"/>
                    <w:bottom w:val="none" w:sz="0" w:space="0" w:color="auto"/>
                    <w:right w:val="none" w:sz="0" w:space="0" w:color="auto"/>
                  </w:divBdr>
                  <w:divsChild>
                    <w:div w:id="2073504229">
                      <w:marLeft w:val="0"/>
                      <w:marRight w:val="0"/>
                      <w:marTop w:val="0"/>
                      <w:marBottom w:val="0"/>
                      <w:divBdr>
                        <w:top w:val="none" w:sz="0" w:space="0" w:color="auto"/>
                        <w:left w:val="none" w:sz="0" w:space="0" w:color="auto"/>
                        <w:bottom w:val="none" w:sz="0" w:space="0" w:color="auto"/>
                        <w:right w:val="none" w:sz="0" w:space="0" w:color="auto"/>
                      </w:divBdr>
                      <w:divsChild>
                        <w:div w:id="2045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892349154">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6364915">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456516">
          <w:marLeft w:val="0"/>
          <w:marRight w:val="0"/>
          <w:marTop w:val="0"/>
          <w:marBottom w:val="0"/>
          <w:divBdr>
            <w:top w:val="none" w:sz="0" w:space="0" w:color="auto"/>
            <w:left w:val="none" w:sz="0" w:space="0" w:color="auto"/>
            <w:bottom w:val="none" w:sz="0" w:space="0" w:color="auto"/>
            <w:right w:val="none" w:sz="0" w:space="0" w:color="auto"/>
          </w:divBdr>
          <w:divsChild>
            <w:div w:id="1798523745">
              <w:marLeft w:val="0"/>
              <w:marRight w:val="0"/>
              <w:marTop w:val="0"/>
              <w:marBottom w:val="0"/>
              <w:divBdr>
                <w:top w:val="none" w:sz="0" w:space="0" w:color="auto"/>
                <w:left w:val="none" w:sz="0" w:space="0" w:color="auto"/>
                <w:bottom w:val="none" w:sz="0" w:space="0" w:color="auto"/>
                <w:right w:val="none" w:sz="0" w:space="0" w:color="auto"/>
              </w:divBdr>
            </w:div>
            <w:div w:id="1625036421">
              <w:marLeft w:val="0"/>
              <w:marRight w:val="0"/>
              <w:marTop w:val="150"/>
              <w:marBottom w:val="0"/>
              <w:divBdr>
                <w:top w:val="single" w:sz="6" w:space="11" w:color="D7D7D7"/>
                <w:left w:val="none" w:sz="0" w:space="0" w:color="auto"/>
                <w:bottom w:val="none" w:sz="0" w:space="0" w:color="auto"/>
                <w:right w:val="none" w:sz="0" w:space="0" w:color="auto"/>
              </w:divBdr>
              <w:divsChild>
                <w:div w:id="813253983">
                  <w:marLeft w:val="0"/>
                  <w:marRight w:val="0"/>
                  <w:marTop w:val="0"/>
                  <w:marBottom w:val="0"/>
                  <w:divBdr>
                    <w:top w:val="none" w:sz="0" w:space="0" w:color="auto"/>
                    <w:left w:val="none" w:sz="0" w:space="0" w:color="auto"/>
                    <w:bottom w:val="none" w:sz="0" w:space="0" w:color="auto"/>
                    <w:right w:val="none" w:sz="0" w:space="0" w:color="auto"/>
                  </w:divBdr>
                  <w:divsChild>
                    <w:div w:id="2024277239">
                      <w:marLeft w:val="0"/>
                      <w:marRight w:val="0"/>
                      <w:marTop w:val="0"/>
                      <w:marBottom w:val="0"/>
                      <w:divBdr>
                        <w:top w:val="none" w:sz="0" w:space="0" w:color="auto"/>
                        <w:left w:val="none" w:sz="0" w:space="0" w:color="auto"/>
                        <w:bottom w:val="none" w:sz="0" w:space="0" w:color="auto"/>
                        <w:right w:val="none" w:sz="0" w:space="0" w:color="auto"/>
                      </w:divBdr>
                    </w:div>
                    <w:div w:id="659652438">
                      <w:marLeft w:val="0"/>
                      <w:marRight w:val="0"/>
                      <w:marTop w:val="0"/>
                      <w:marBottom w:val="0"/>
                      <w:divBdr>
                        <w:top w:val="none" w:sz="0" w:space="0" w:color="auto"/>
                        <w:left w:val="none" w:sz="0" w:space="0" w:color="auto"/>
                        <w:bottom w:val="none" w:sz="0" w:space="0" w:color="auto"/>
                        <w:right w:val="none" w:sz="0" w:space="0" w:color="auto"/>
                      </w:divBdr>
                      <w:divsChild>
                        <w:div w:id="320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644">
          <w:marLeft w:val="0"/>
          <w:marRight w:val="0"/>
          <w:marTop w:val="0"/>
          <w:marBottom w:val="0"/>
          <w:divBdr>
            <w:top w:val="none" w:sz="0" w:space="0" w:color="auto"/>
            <w:left w:val="none" w:sz="0" w:space="0" w:color="auto"/>
            <w:bottom w:val="none" w:sz="0" w:space="0" w:color="auto"/>
            <w:right w:val="none" w:sz="0" w:space="0" w:color="auto"/>
          </w:divBdr>
          <w:divsChild>
            <w:div w:id="1646818531">
              <w:marLeft w:val="0"/>
              <w:marRight w:val="300"/>
              <w:marTop w:val="0"/>
              <w:marBottom w:val="300"/>
              <w:divBdr>
                <w:top w:val="none" w:sz="0" w:space="0" w:color="auto"/>
                <w:left w:val="none" w:sz="0" w:space="0" w:color="auto"/>
                <w:bottom w:val="none" w:sz="0" w:space="0" w:color="auto"/>
                <w:right w:val="none" w:sz="0" w:space="0" w:color="auto"/>
              </w:divBdr>
              <w:divsChild>
                <w:div w:id="1207447206">
                  <w:marLeft w:val="0"/>
                  <w:marRight w:val="0"/>
                  <w:marTop w:val="0"/>
                  <w:marBottom w:val="450"/>
                  <w:divBdr>
                    <w:top w:val="none" w:sz="0" w:space="0" w:color="auto"/>
                    <w:left w:val="none" w:sz="0" w:space="0" w:color="auto"/>
                    <w:bottom w:val="none" w:sz="0" w:space="0" w:color="auto"/>
                    <w:right w:val="none" w:sz="0" w:space="0" w:color="auto"/>
                  </w:divBdr>
                  <w:divsChild>
                    <w:div w:id="1180705853">
                      <w:marLeft w:val="0"/>
                      <w:marRight w:val="0"/>
                      <w:marTop w:val="0"/>
                      <w:marBottom w:val="0"/>
                      <w:divBdr>
                        <w:top w:val="none" w:sz="0" w:space="0" w:color="auto"/>
                        <w:left w:val="none" w:sz="0" w:space="0" w:color="auto"/>
                        <w:bottom w:val="none" w:sz="0" w:space="0" w:color="auto"/>
                        <w:right w:val="none" w:sz="0" w:space="0" w:color="auto"/>
                      </w:divBdr>
                    </w:div>
                  </w:divsChild>
                </w:div>
                <w:div w:id="765927946">
                  <w:marLeft w:val="0"/>
                  <w:marRight w:val="0"/>
                  <w:marTop w:val="0"/>
                  <w:marBottom w:val="0"/>
                  <w:divBdr>
                    <w:top w:val="none" w:sz="0" w:space="0" w:color="auto"/>
                    <w:left w:val="none" w:sz="0" w:space="0" w:color="auto"/>
                    <w:bottom w:val="none" w:sz="0" w:space="0" w:color="auto"/>
                    <w:right w:val="none" w:sz="0" w:space="0" w:color="auto"/>
                  </w:divBdr>
                  <w:divsChild>
                    <w:div w:id="2034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0137855">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460</cp:revision>
  <cp:lastPrinted>2016-04-11T04:27:00Z</cp:lastPrinted>
  <dcterms:created xsi:type="dcterms:W3CDTF">2016-02-19T04:37:00Z</dcterms:created>
  <dcterms:modified xsi:type="dcterms:W3CDTF">2016-11-22T05:15:00Z</dcterms:modified>
</cp:coreProperties>
</file>