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EC7744" w:rsidRDefault="00A320A7" w:rsidP="00EC7744">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EC7744">
        <w:rPr>
          <w:rFonts w:asciiTheme="minorHAnsi" w:hAnsiTheme="minorHAnsi"/>
          <w:b/>
          <w:noProof/>
          <w:sz w:val="28"/>
          <w:szCs w:val="28"/>
          <w:lang w:val="en-IN" w:eastAsia="en-IN"/>
        </w:rPr>
        <w:t>GST</w:t>
      </w:r>
      <w:r w:rsidR="00523F16" w:rsidRPr="00EC7744">
        <w:rPr>
          <w:rFonts w:asciiTheme="minorHAnsi" w:hAnsiTheme="minorHAnsi"/>
          <w:b/>
          <w:noProof/>
          <w:sz w:val="28"/>
          <w:szCs w:val="28"/>
          <w:lang w:val="en-IN" w:eastAsia="en-IN"/>
        </w:rPr>
        <w:t xml:space="preserve"> HEADLINES</w:t>
      </w:r>
    </w:p>
    <w:p w:rsidR="005D7E60" w:rsidRPr="00EC7744" w:rsidRDefault="00E11D8F" w:rsidP="00EC7744">
      <w:pPr>
        <w:pStyle w:val="NormalWeb"/>
        <w:spacing w:before="0" w:beforeAutospacing="0" w:after="120" w:afterAutospacing="0"/>
        <w:ind w:right="181"/>
        <w:jc w:val="center"/>
        <w:rPr>
          <w:rFonts w:asciiTheme="minorHAnsi" w:hAnsiTheme="minorHAnsi" w:cs="Cambria"/>
          <w:b/>
          <w:bCs/>
          <w:iCs/>
          <w:sz w:val="28"/>
          <w:szCs w:val="28"/>
          <w:lang w:val="en-IN"/>
        </w:rPr>
      </w:pPr>
      <w:r w:rsidRPr="00EC7744">
        <w:rPr>
          <w:rFonts w:asciiTheme="minorHAnsi" w:hAnsiTheme="minorHAnsi" w:cs="Cambria"/>
          <w:b/>
          <w:bCs/>
          <w:iCs/>
          <w:sz w:val="28"/>
          <w:szCs w:val="28"/>
          <w:lang w:val="en-IN"/>
        </w:rPr>
        <w:t>November 9</w:t>
      </w:r>
      <w:r w:rsidR="00B24FA7" w:rsidRPr="00EC7744">
        <w:rPr>
          <w:rFonts w:asciiTheme="minorHAnsi" w:hAnsiTheme="minorHAnsi" w:cs="Cambria"/>
          <w:b/>
          <w:bCs/>
          <w:iCs/>
          <w:sz w:val="28"/>
          <w:szCs w:val="28"/>
          <w:lang w:val="en-IN"/>
        </w:rPr>
        <w:t xml:space="preserve">, </w:t>
      </w:r>
      <w:r w:rsidR="00110284" w:rsidRPr="00EC7744">
        <w:rPr>
          <w:rFonts w:asciiTheme="minorHAnsi" w:hAnsiTheme="minorHAnsi" w:cs="Cambria"/>
          <w:b/>
          <w:bCs/>
          <w:iCs/>
          <w:sz w:val="28"/>
          <w:szCs w:val="28"/>
          <w:lang w:val="en-IN"/>
        </w:rPr>
        <w:t>2016</w:t>
      </w:r>
      <w:bookmarkStart w:id="0" w:name="_GoBack"/>
      <w:bookmarkEnd w:id="0"/>
    </w:p>
    <w:p w:rsidR="00713844" w:rsidRDefault="00713844" w:rsidP="004E01BE">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EC7744" w:rsidRDefault="00EC7744" w:rsidP="004E01BE">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EC7744" w:rsidRPr="00677419" w:rsidRDefault="00EC7744" w:rsidP="004E01BE">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081732" w:rsidRPr="00081732" w:rsidRDefault="00081732" w:rsidP="00081732">
      <w:pPr>
        <w:shd w:val="clear" w:color="auto" w:fill="FFFFFF"/>
        <w:spacing w:after="150"/>
        <w:outlineLvl w:val="0"/>
        <w:rPr>
          <w:rFonts w:asciiTheme="majorHAnsi" w:eastAsia="Times New Roman" w:hAnsiTheme="majorHAnsi"/>
          <w:b/>
          <w:bCs/>
          <w:kern w:val="36"/>
          <w:sz w:val="36"/>
          <w:szCs w:val="36"/>
          <w:lang w:val="en-IN" w:eastAsia="en-IN"/>
        </w:rPr>
      </w:pPr>
      <w:r w:rsidRPr="00C87659">
        <w:rPr>
          <w:rFonts w:asciiTheme="majorHAnsi" w:eastAsia="Times New Roman" w:hAnsiTheme="majorHAnsi"/>
          <w:b/>
          <w:bCs/>
          <w:kern w:val="36"/>
          <w:sz w:val="36"/>
          <w:szCs w:val="36"/>
          <w:lang w:val="en-IN" w:eastAsia="en-IN"/>
        </w:rPr>
        <w:t xml:space="preserve">Puducherry </w:t>
      </w:r>
      <w:r w:rsidR="00EC7744" w:rsidRPr="00C87659">
        <w:rPr>
          <w:rFonts w:asciiTheme="majorHAnsi" w:eastAsia="Times New Roman" w:hAnsiTheme="majorHAnsi"/>
          <w:b/>
          <w:bCs/>
          <w:kern w:val="36"/>
          <w:sz w:val="36"/>
          <w:szCs w:val="36"/>
          <w:lang w:val="en-IN" w:eastAsia="en-IN"/>
        </w:rPr>
        <w:t>to</w:t>
      </w:r>
      <w:r w:rsidRPr="00C87659">
        <w:rPr>
          <w:rFonts w:asciiTheme="majorHAnsi" w:eastAsia="Times New Roman" w:hAnsiTheme="majorHAnsi"/>
          <w:b/>
          <w:bCs/>
          <w:kern w:val="36"/>
          <w:sz w:val="36"/>
          <w:szCs w:val="36"/>
          <w:lang w:val="en-IN" w:eastAsia="en-IN"/>
        </w:rPr>
        <w:t xml:space="preserve"> Join GST Regime T</w:t>
      </w:r>
      <w:r w:rsidRPr="00081732">
        <w:rPr>
          <w:rFonts w:asciiTheme="majorHAnsi" w:eastAsia="Times New Roman" w:hAnsiTheme="majorHAnsi"/>
          <w:b/>
          <w:bCs/>
          <w:kern w:val="36"/>
          <w:sz w:val="36"/>
          <w:szCs w:val="36"/>
          <w:lang w:val="en-IN" w:eastAsia="en-IN"/>
        </w:rPr>
        <w:t>oday</w:t>
      </w:r>
    </w:p>
    <w:p w:rsidR="00DD1BEA" w:rsidRPr="00C87659" w:rsidRDefault="00E11D8F" w:rsidP="00EC7744">
      <w:pPr>
        <w:spacing w:after="200" w:line="360" w:lineRule="auto"/>
        <w:ind w:left="4320" w:firstLine="720"/>
        <w:jc w:val="right"/>
        <w:rPr>
          <w:rFonts w:asciiTheme="majorHAnsi" w:hAnsiTheme="majorHAnsi" w:cs="Arial"/>
          <w:b/>
          <w:i/>
          <w:sz w:val="28"/>
          <w:szCs w:val="28"/>
        </w:rPr>
      </w:pPr>
      <w:r w:rsidRPr="00C87659">
        <w:rPr>
          <w:rFonts w:asciiTheme="majorHAnsi" w:hAnsiTheme="majorHAnsi" w:cs="Arial"/>
          <w:b/>
          <w:sz w:val="36"/>
          <w:szCs w:val="36"/>
        </w:rPr>
        <w:t xml:space="preserve"> </w:t>
      </w:r>
      <w:r w:rsidR="00DD1BEA" w:rsidRPr="00C87659">
        <w:rPr>
          <w:rFonts w:asciiTheme="majorHAnsi" w:hAnsiTheme="majorHAnsi" w:cs="Arial"/>
          <w:b/>
          <w:i/>
          <w:sz w:val="28"/>
          <w:szCs w:val="28"/>
        </w:rPr>
        <w:t>[Source:</w:t>
      </w:r>
      <w:r w:rsidR="00EC7744">
        <w:rPr>
          <w:rFonts w:asciiTheme="majorHAnsi" w:hAnsiTheme="majorHAnsi" w:cs="Arial"/>
          <w:b/>
          <w:i/>
          <w:sz w:val="28"/>
          <w:szCs w:val="28"/>
        </w:rPr>
        <w:t xml:space="preserve"> </w:t>
      </w:r>
      <w:r w:rsidR="00081732" w:rsidRPr="00C87659">
        <w:rPr>
          <w:rFonts w:asciiTheme="majorHAnsi" w:hAnsiTheme="majorHAnsi" w:cs="Arial"/>
          <w:b/>
          <w:i/>
          <w:sz w:val="28"/>
          <w:szCs w:val="28"/>
        </w:rPr>
        <w:t>The Hindu</w:t>
      </w:r>
      <w:r w:rsidR="00DD1BEA" w:rsidRPr="00C87659">
        <w:rPr>
          <w:rFonts w:asciiTheme="majorHAnsi" w:hAnsiTheme="majorHAnsi" w:cs="Arial"/>
          <w:b/>
          <w:i/>
          <w:sz w:val="28"/>
          <w:szCs w:val="28"/>
        </w:rPr>
        <w:t>]</w:t>
      </w:r>
    </w:p>
    <w:p w:rsidR="00C87659" w:rsidRDefault="00C87659" w:rsidP="007F0A75">
      <w:pPr>
        <w:spacing w:after="200" w:line="360" w:lineRule="auto"/>
        <w:jc w:val="both"/>
        <w:rPr>
          <w:rFonts w:asciiTheme="majorHAnsi" w:hAnsiTheme="majorHAnsi" w:cs="Arial"/>
          <w:b/>
          <w:sz w:val="36"/>
          <w:szCs w:val="36"/>
        </w:rPr>
      </w:pPr>
    </w:p>
    <w:p w:rsidR="00C24687" w:rsidRPr="00C87659" w:rsidRDefault="00C87659" w:rsidP="007F0A75">
      <w:pPr>
        <w:spacing w:after="200" w:line="360" w:lineRule="auto"/>
        <w:jc w:val="both"/>
        <w:rPr>
          <w:rFonts w:asciiTheme="majorHAnsi" w:hAnsiTheme="majorHAnsi" w:cs="Arial"/>
          <w:b/>
          <w:sz w:val="36"/>
          <w:szCs w:val="36"/>
        </w:rPr>
      </w:pPr>
      <w:r>
        <w:rPr>
          <w:rFonts w:asciiTheme="majorHAnsi" w:hAnsiTheme="majorHAnsi" w:cs="Arial"/>
          <w:b/>
          <w:sz w:val="36"/>
          <w:szCs w:val="36"/>
        </w:rPr>
        <w:t>GST Portal Goes Live</w:t>
      </w:r>
      <w:r w:rsidRPr="00C87659">
        <w:rPr>
          <w:rFonts w:asciiTheme="majorHAnsi" w:hAnsiTheme="majorHAnsi" w:cs="Arial"/>
          <w:b/>
          <w:sz w:val="36"/>
          <w:szCs w:val="36"/>
        </w:rPr>
        <w:t>, GSTN Software Almost Ready: GSTN Chairman Navin Kumar</w:t>
      </w:r>
    </w:p>
    <w:p w:rsidR="00C87659" w:rsidRPr="00C87659" w:rsidRDefault="00C87659" w:rsidP="00EC7744">
      <w:pPr>
        <w:spacing w:after="200" w:line="360" w:lineRule="auto"/>
        <w:ind w:left="4320" w:firstLine="720"/>
        <w:jc w:val="right"/>
        <w:rPr>
          <w:rFonts w:asciiTheme="majorHAnsi" w:hAnsiTheme="majorHAnsi" w:cs="Arial"/>
          <w:b/>
          <w:i/>
          <w:sz w:val="28"/>
          <w:szCs w:val="28"/>
        </w:rPr>
      </w:pPr>
      <w:r w:rsidRPr="00C87659">
        <w:rPr>
          <w:rFonts w:asciiTheme="majorHAnsi" w:hAnsiTheme="majorHAnsi" w:cs="Arial"/>
          <w:b/>
          <w:i/>
          <w:sz w:val="28"/>
          <w:szCs w:val="28"/>
        </w:rPr>
        <w:t>[Source:</w:t>
      </w:r>
      <w:r>
        <w:rPr>
          <w:rFonts w:asciiTheme="majorHAnsi" w:hAnsiTheme="majorHAnsi" w:cs="Arial"/>
          <w:b/>
          <w:i/>
          <w:sz w:val="28"/>
          <w:szCs w:val="28"/>
        </w:rPr>
        <w:t xml:space="preserve"> </w:t>
      </w:r>
      <w:r w:rsidR="00EC7744">
        <w:rPr>
          <w:rFonts w:asciiTheme="majorHAnsi" w:hAnsiTheme="majorHAnsi" w:cs="Arial"/>
          <w:b/>
          <w:i/>
          <w:sz w:val="28"/>
          <w:szCs w:val="28"/>
        </w:rPr>
        <w:t xml:space="preserve">The </w:t>
      </w:r>
      <w:r>
        <w:rPr>
          <w:rFonts w:asciiTheme="majorHAnsi" w:hAnsiTheme="majorHAnsi" w:cs="Arial"/>
          <w:b/>
          <w:i/>
          <w:sz w:val="28"/>
          <w:szCs w:val="28"/>
        </w:rPr>
        <w:t>Economic Times</w:t>
      </w:r>
      <w:r w:rsidRPr="00C87659">
        <w:rPr>
          <w:rFonts w:asciiTheme="majorHAnsi" w:hAnsiTheme="majorHAnsi" w:cs="Arial"/>
          <w:b/>
          <w:i/>
          <w:sz w:val="28"/>
          <w:szCs w:val="28"/>
        </w:rPr>
        <w:t>]</w:t>
      </w:r>
    </w:p>
    <w:p w:rsidR="00C24687" w:rsidRDefault="00C24687" w:rsidP="007F0A75">
      <w:pPr>
        <w:spacing w:after="200" w:line="360" w:lineRule="auto"/>
        <w:jc w:val="both"/>
        <w:rPr>
          <w:rFonts w:asciiTheme="minorHAnsi" w:hAnsiTheme="minorHAnsi" w:cs="Arial"/>
          <w:i/>
          <w:color w:val="0070C0"/>
        </w:rPr>
      </w:pPr>
    </w:p>
    <w:p w:rsidR="00FA23DA" w:rsidRDefault="00FA23DA" w:rsidP="007F0A75">
      <w:pPr>
        <w:spacing w:after="200" w:line="360" w:lineRule="auto"/>
        <w:jc w:val="both"/>
        <w:rPr>
          <w:rFonts w:asciiTheme="minorHAnsi" w:hAnsiTheme="minorHAnsi" w:cs="Arial"/>
          <w:i/>
          <w:color w:val="0070C0"/>
        </w:rPr>
      </w:pPr>
    </w:p>
    <w:p w:rsidR="00FA23DA" w:rsidRDefault="00FA23DA" w:rsidP="007F0A75">
      <w:pPr>
        <w:spacing w:after="200" w:line="360" w:lineRule="auto"/>
        <w:jc w:val="both"/>
        <w:rPr>
          <w:rFonts w:asciiTheme="minorHAnsi" w:hAnsiTheme="minorHAnsi" w:cs="Arial"/>
          <w:i/>
          <w:color w:val="0070C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C87659" w:rsidRDefault="00C87659" w:rsidP="00EC7744">
      <w:pPr>
        <w:pStyle w:val="Heading1"/>
        <w:shd w:val="clear" w:color="auto" w:fill="FFFFFF"/>
        <w:spacing w:before="0" w:beforeAutospacing="0" w:after="150" w:afterAutospacing="0"/>
        <w:jc w:val="center"/>
        <w:rPr>
          <w:rFonts w:asciiTheme="majorHAnsi" w:hAnsiTheme="majorHAnsi"/>
          <w:sz w:val="40"/>
          <w:szCs w:val="40"/>
        </w:rPr>
      </w:pPr>
      <w:r w:rsidRPr="00C87659">
        <w:rPr>
          <w:rFonts w:asciiTheme="majorHAnsi" w:hAnsiTheme="majorHAnsi"/>
          <w:sz w:val="40"/>
          <w:szCs w:val="40"/>
        </w:rPr>
        <w:t xml:space="preserve">Puducherry to </w:t>
      </w:r>
      <w:r w:rsidR="00EC7744" w:rsidRPr="00C87659">
        <w:rPr>
          <w:rFonts w:asciiTheme="majorHAnsi" w:hAnsiTheme="majorHAnsi"/>
          <w:sz w:val="40"/>
          <w:szCs w:val="40"/>
        </w:rPr>
        <w:t xml:space="preserve">Join </w:t>
      </w:r>
      <w:r w:rsidRPr="00C87659">
        <w:rPr>
          <w:rFonts w:asciiTheme="majorHAnsi" w:hAnsiTheme="majorHAnsi"/>
          <w:sz w:val="40"/>
          <w:szCs w:val="40"/>
        </w:rPr>
        <w:t xml:space="preserve">GST </w:t>
      </w:r>
      <w:r w:rsidR="00EC7744" w:rsidRPr="00C87659">
        <w:rPr>
          <w:rFonts w:asciiTheme="majorHAnsi" w:hAnsiTheme="majorHAnsi"/>
          <w:sz w:val="40"/>
          <w:szCs w:val="40"/>
        </w:rPr>
        <w:t>Regime Today</w:t>
      </w:r>
    </w:p>
    <w:p w:rsidR="00EC7744" w:rsidRPr="00C87659" w:rsidRDefault="00EC7744" w:rsidP="00EC7744">
      <w:pPr>
        <w:pStyle w:val="Heading1"/>
        <w:shd w:val="clear" w:color="auto" w:fill="FFFFFF"/>
        <w:spacing w:before="0" w:beforeAutospacing="0" w:after="150" w:afterAutospacing="0"/>
        <w:jc w:val="center"/>
        <w:rPr>
          <w:rFonts w:asciiTheme="majorHAnsi" w:hAnsiTheme="majorHAnsi"/>
          <w:sz w:val="40"/>
          <w:szCs w:val="40"/>
        </w:rPr>
      </w:pPr>
    </w:p>
    <w:p w:rsidR="00C87659" w:rsidRDefault="00C87659" w:rsidP="00C87659">
      <w:pPr>
        <w:shd w:val="clear" w:color="auto" w:fill="EFF0F8"/>
        <w:jc w:val="center"/>
        <w:rPr>
          <w:rFonts w:ascii="Georgia" w:hAnsi="Georgia"/>
          <w:color w:val="3B3A39"/>
          <w:sz w:val="21"/>
          <w:szCs w:val="21"/>
        </w:rPr>
      </w:pPr>
      <w:r>
        <w:rPr>
          <w:rFonts w:ascii="Georgia" w:hAnsi="Georgia"/>
          <w:noProof/>
          <w:color w:val="3B3A39"/>
          <w:sz w:val="21"/>
          <w:szCs w:val="21"/>
          <w:lang w:val="en-IN" w:eastAsia="en-IN"/>
        </w:rPr>
        <w:drawing>
          <wp:inline distT="0" distB="0" distL="0" distR="0">
            <wp:extent cx="4715347" cy="2381250"/>
            <wp:effectExtent l="19050" t="0" r="9053" b="0"/>
            <wp:docPr id="1" name="Picture 1" descr="Navin Kumar, Chairman of Goods and Services Tax Network (GSTN), at the GST Portal curtain raiser organised by CII on Monday. —Photo: S.S. K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n Kumar, Chairman of Goods and Services Tax Network (GSTN), at the GST Portal curtain raiser organised by CII on Monday. —Photo: S.S. Kumar"/>
                    <pic:cNvPicPr>
                      <a:picLocks noChangeAspect="1" noChangeArrowheads="1"/>
                    </pic:cNvPicPr>
                  </pic:nvPicPr>
                  <pic:blipFill>
                    <a:blip r:embed="rId8"/>
                    <a:srcRect/>
                    <a:stretch>
                      <a:fillRect/>
                    </a:stretch>
                  </pic:blipFill>
                  <pic:spPr bwMode="auto">
                    <a:xfrm>
                      <a:off x="0" y="0"/>
                      <a:ext cx="4715347" cy="2381250"/>
                    </a:xfrm>
                    <a:prstGeom prst="rect">
                      <a:avLst/>
                    </a:prstGeom>
                    <a:noFill/>
                    <a:ln w="9525">
                      <a:noFill/>
                      <a:miter lim="800000"/>
                      <a:headEnd/>
                      <a:tailEnd/>
                    </a:ln>
                  </pic:spPr>
                </pic:pic>
              </a:graphicData>
            </a:graphic>
          </wp:inline>
        </w:drawing>
      </w:r>
    </w:p>
    <w:p w:rsidR="00C87659" w:rsidRDefault="00C87659" w:rsidP="00C87659">
      <w:pPr>
        <w:shd w:val="clear" w:color="auto" w:fill="FFFFFF"/>
        <w:spacing w:line="180" w:lineRule="atLeast"/>
        <w:rPr>
          <w:rFonts w:ascii="Helvetica" w:hAnsi="Helvetica" w:cs="Helvetica"/>
          <w:color w:val="333333"/>
          <w:sz w:val="18"/>
          <w:szCs w:val="18"/>
        </w:rPr>
      </w:pPr>
      <w:r>
        <w:rPr>
          <w:rFonts w:ascii="Helvetica" w:hAnsi="Helvetica" w:cs="Helvetica"/>
          <w:color w:val="333333"/>
          <w:sz w:val="18"/>
          <w:szCs w:val="18"/>
        </w:rPr>
        <w:t>Navin Kumar, Chairman of Goods and Services Tax Network (GSTN), at the GST Portal curtain raiser organised by CII on Monday. —Photo: S.S. Kumar</w:t>
      </w:r>
    </w:p>
    <w:p w:rsidR="00C87659" w:rsidRDefault="00C87659" w:rsidP="00C87659">
      <w:pPr>
        <w:pStyle w:val="Heading2"/>
        <w:shd w:val="clear" w:color="auto" w:fill="FFFFFF"/>
        <w:spacing w:before="0" w:after="150" w:line="360" w:lineRule="auto"/>
        <w:jc w:val="both"/>
        <w:rPr>
          <w:rFonts w:asciiTheme="minorHAnsi" w:hAnsiTheme="minorHAnsi"/>
          <w:b w:val="0"/>
          <w:bCs w:val="0"/>
          <w:i/>
          <w:iCs/>
          <w:color w:val="999999"/>
          <w:sz w:val="24"/>
          <w:szCs w:val="24"/>
        </w:rPr>
      </w:pPr>
      <w:r w:rsidRPr="00C87659">
        <w:rPr>
          <w:rFonts w:asciiTheme="minorHAnsi" w:hAnsiTheme="minorHAnsi"/>
          <w:b w:val="0"/>
          <w:bCs w:val="0"/>
          <w:i/>
          <w:iCs/>
          <w:color w:val="999999"/>
          <w:sz w:val="24"/>
          <w:szCs w:val="24"/>
        </w:rPr>
        <w:t>It will be the first in the country to migrate to the new tax system</w:t>
      </w:r>
    </w:p>
    <w:p w:rsidR="00EC7744" w:rsidRPr="00EC7744" w:rsidRDefault="00EC7744" w:rsidP="00EC7744"/>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The data of 88 per cent of active tax payers in the country had been verified and they will be enrolled on the Goods and Service Tax portal, said Navin Kumar, Chairman, Goods and Service Tax Network (GSTN).</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Addressing an interactive session organised by the Confederation of Indian Industry (CII), Puducherry, in association with GSTN here on Monday, Mr. Kumar said that in the first phase, existing taxpayers of VAT will migrate to GSTN followed by Service Tax and Central Excise.</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Puducherry will be the first State in the country to migrate to the new GST system from November 8, he said. A schedule had been drawn up for all States and Union Territories, he added.</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GSTN will be generating ID numbers and passwords for the taxpayers and they can log on to the GST portal and familiarise themselves.</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GST is an initiative by which the tax regime is embarking on an exercise that would bring together all the major indirect tax payers under one umbrella. It will subsume excise, service tax and other local levies and will make India a market for seamless transfer of goods and services, he said.</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Infosys has been awarded the contract and will be operating the GST system for a period of five years.</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Mr. Kumar pointed out that GSTN was initially working for the preparation of the back-end IT infrastructure for 12 States and Union territories. As of now GSTN is working on the back-end IT infrastructure for 20 States and with more states approaching GSTN since February 2015.</w:t>
      </w:r>
    </w:p>
    <w:p w:rsidR="00C87659" w:rsidRPr="00C87659" w:rsidRDefault="00C87659" w:rsidP="00C87659">
      <w:pPr>
        <w:pStyle w:val="body"/>
        <w:shd w:val="clear" w:color="auto" w:fill="FFFFFF"/>
        <w:spacing w:before="0" w:beforeAutospacing="0" w:line="360" w:lineRule="auto"/>
        <w:jc w:val="both"/>
        <w:rPr>
          <w:rFonts w:asciiTheme="minorHAnsi" w:hAnsiTheme="minorHAnsi"/>
          <w:color w:val="3B3A39"/>
        </w:rPr>
      </w:pPr>
      <w:r w:rsidRPr="00C87659">
        <w:rPr>
          <w:rFonts w:asciiTheme="minorHAnsi" w:hAnsiTheme="minorHAnsi"/>
          <w:color w:val="3B3A39"/>
        </w:rPr>
        <w:t>G. Srinivas, Commissioner, Commercial Taxes appreciated the good response from dealers and traders in Puducherry to shift to the new GST regime. The Government has started validation of PAN data of the dealers and they can log into the GST portal which would be launched on Tuesday. The Commercial Taxes department will help the traders in getting enrolled in the new tax regime, he said. Srikanth Sivaraman, Chairman, CII Puducherry State council and R.D. Shrikanth, Vice-Chairman, CII Puducherry also spoke.</w:t>
      </w:r>
    </w:p>
    <w:p w:rsidR="00BA4533" w:rsidRDefault="00BA4533" w:rsidP="007F0A75">
      <w:pPr>
        <w:spacing w:after="200" w:line="360" w:lineRule="auto"/>
        <w:jc w:val="both"/>
        <w:rPr>
          <w:rFonts w:asciiTheme="minorHAnsi" w:hAnsiTheme="minorHAnsi" w:cs="Arial"/>
          <w:i/>
          <w:color w:val="0070C0"/>
        </w:rPr>
      </w:pPr>
    </w:p>
    <w:p w:rsidR="00EC7744" w:rsidRDefault="00EC7744" w:rsidP="007F0A75">
      <w:pPr>
        <w:spacing w:after="200" w:line="360" w:lineRule="auto"/>
        <w:jc w:val="both"/>
        <w:rPr>
          <w:rFonts w:asciiTheme="minorHAnsi" w:hAnsiTheme="minorHAnsi" w:cs="Arial"/>
          <w:i/>
          <w:color w:val="0070C0"/>
        </w:rPr>
      </w:pPr>
    </w:p>
    <w:p w:rsidR="00EC7744" w:rsidRDefault="00EC7744" w:rsidP="007F0A75">
      <w:pPr>
        <w:spacing w:after="200" w:line="360" w:lineRule="auto"/>
        <w:jc w:val="both"/>
        <w:rPr>
          <w:rFonts w:asciiTheme="minorHAnsi" w:hAnsiTheme="minorHAnsi" w:cs="Arial"/>
          <w:i/>
          <w:color w:val="0070C0"/>
        </w:rPr>
      </w:pPr>
      <w:r>
        <w:rPr>
          <w:rFonts w:asciiTheme="minorHAnsi" w:hAnsiTheme="minorHAnsi" w:cs="Arial"/>
          <w:i/>
          <w:noProof/>
          <w:color w:val="0070C0"/>
          <w:lang w:val="en-IN" w:eastAsia="en-IN"/>
        </w:rPr>
        <w:drawing>
          <wp:inline distT="0" distB="0" distL="0" distR="0">
            <wp:extent cx="6515100" cy="4219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15100" cy="4219575"/>
                    </a:xfrm>
                    <a:prstGeom prst="rect">
                      <a:avLst/>
                    </a:prstGeom>
                    <a:noFill/>
                    <a:ln w="9525">
                      <a:noFill/>
                      <a:miter lim="800000"/>
                      <a:headEnd/>
                      <a:tailEnd/>
                    </a:ln>
                  </pic:spPr>
                </pic:pic>
              </a:graphicData>
            </a:graphic>
          </wp:inline>
        </w:drawing>
      </w:r>
    </w:p>
    <w:p w:rsidR="00EC7744" w:rsidRDefault="00EC7744" w:rsidP="007F0A75">
      <w:pPr>
        <w:spacing w:after="200" w:line="360" w:lineRule="auto"/>
        <w:jc w:val="both"/>
        <w:rPr>
          <w:rFonts w:asciiTheme="minorHAnsi" w:hAnsiTheme="minorHAnsi" w:cs="Arial"/>
          <w:i/>
          <w:color w:val="0070C0"/>
        </w:rPr>
      </w:pPr>
    </w:p>
    <w:p w:rsidR="00EC7744" w:rsidRDefault="00EC7744" w:rsidP="007F0A75">
      <w:pPr>
        <w:spacing w:after="200" w:line="360" w:lineRule="auto"/>
        <w:jc w:val="both"/>
        <w:rPr>
          <w:rFonts w:asciiTheme="minorHAnsi" w:hAnsiTheme="minorHAnsi" w:cs="Arial"/>
          <w:i/>
          <w:color w:val="0070C0"/>
        </w:rPr>
      </w:pPr>
    </w:p>
    <w:p w:rsidR="006B2627" w:rsidRPr="00677419" w:rsidRDefault="00EC7744" w:rsidP="007F0A75">
      <w:pPr>
        <w:spacing w:after="200" w:line="360" w:lineRule="auto"/>
        <w:jc w:val="both"/>
        <w:rPr>
          <w:rFonts w:asciiTheme="minorHAnsi" w:hAnsiTheme="minorHAnsi" w:cs="Arial"/>
          <w:b/>
          <w:bCs/>
          <w:iCs/>
          <w:color w:val="0070C0"/>
          <w:lang w:val="en-IN"/>
        </w:rPr>
      </w:pPr>
      <w:r>
        <w:rPr>
          <w:rFonts w:asciiTheme="minorHAnsi" w:hAnsiTheme="minorHAnsi" w:cs="Arial"/>
          <w:i/>
          <w:color w:val="0070C0"/>
        </w:rPr>
        <w:t>Disclaimer</w:t>
      </w:r>
      <w:r w:rsidR="008B49AA" w:rsidRPr="00677419">
        <w:rPr>
          <w:rFonts w:asciiTheme="minorHAnsi" w:hAnsiTheme="minorHAnsi" w:cs="Arial"/>
          <w:i/>
          <w:color w:val="0070C0"/>
        </w:rPr>
        <w:t xml:space="preserve">: </w:t>
      </w:r>
      <w:r w:rsidR="003B67AE" w:rsidRPr="00677419">
        <w:rPr>
          <w:rFonts w:asciiTheme="minorHAnsi" w:hAnsiTheme="minorHAnsi" w:cs="Arial"/>
          <w:i/>
          <w:color w:val="0070C0"/>
        </w:rPr>
        <w:t xml:space="preserve">The news in the GST Corner is purely according to the information available in public domain and </w:t>
      </w:r>
      <w:r w:rsidR="006257C5" w:rsidRPr="00677419">
        <w:rPr>
          <w:rFonts w:asciiTheme="minorHAnsi" w:hAnsiTheme="minorHAnsi" w:cs="Arial"/>
          <w:i/>
          <w:color w:val="0070C0"/>
        </w:rPr>
        <w:t xml:space="preserve">does not necessarily reflect the views of </w:t>
      </w:r>
      <w:r w:rsidR="003B67AE" w:rsidRPr="00677419">
        <w:rPr>
          <w:rFonts w:asciiTheme="minorHAnsi" w:hAnsiTheme="minorHAnsi" w:cs="Arial"/>
          <w:i/>
          <w:color w:val="0070C0"/>
        </w:rPr>
        <w:t>ICSI</w:t>
      </w:r>
      <w:r w:rsidR="00841CF2" w:rsidRPr="00677419">
        <w:rPr>
          <w:rFonts w:asciiTheme="minorHAnsi" w:hAnsiTheme="minorHAnsi" w:cs="Arial"/>
          <w:i/>
          <w:color w:val="0070C0"/>
        </w:rPr>
        <w:t>.</w:t>
      </w:r>
      <w:r w:rsidR="003B67AE" w:rsidRPr="00677419">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677419">
        <w:rPr>
          <w:rFonts w:asciiTheme="minorHAnsi" w:eastAsia="Times New Roman" w:hAnsiTheme="minorHAnsi" w:cs="Arial"/>
          <w:i/>
          <w:iCs/>
          <w:color w:val="0070C0"/>
        </w:rPr>
        <w:t xml:space="preserve"> </w:t>
      </w:r>
      <w:r w:rsidR="003B67AE" w:rsidRPr="00677419">
        <w:rPr>
          <w:rFonts w:asciiTheme="minorHAnsi" w:eastAsia="Times New Roman" w:hAnsiTheme="minorHAnsi" w:cs="Arial"/>
          <w:i/>
          <w:iCs/>
          <w:color w:val="0070C0"/>
        </w:rPr>
        <w:t>source.</w:t>
      </w:r>
    </w:p>
    <w:sectPr w:rsidR="006B2627" w:rsidRPr="0067741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E3" w:rsidRDefault="003E54E3" w:rsidP="00915541">
      <w:r>
        <w:separator/>
      </w:r>
    </w:p>
  </w:endnote>
  <w:endnote w:type="continuationSeparator" w:id="1">
    <w:p w:rsidR="003E54E3" w:rsidRDefault="003E54E3"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E3" w:rsidRDefault="003E54E3" w:rsidP="00915541">
      <w:r>
        <w:separator/>
      </w:r>
    </w:p>
  </w:footnote>
  <w:footnote w:type="continuationSeparator" w:id="1">
    <w:p w:rsidR="003E54E3" w:rsidRDefault="003E54E3"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1">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6"/>
  </w:num>
  <w:num w:numId="5">
    <w:abstractNumId w:val="3"/>
  </w:num>
  <w:num w:numId="6">
    <w:abstractNumId w:val="24"/>
  </w:num>
  <w:num w:numId="7">
    <w:abstractNumId w:val="7"/>
  </w:num>
  <w:num w:numId="8">
    <w:abstractNumId w:val="23"/>
  </w:num>
  <w:num w:numId="9">
    <w:abstractNumId w:val="0"/>
  </w:num>
  <w:num w:numId="10">
    <w:abstractNumId w:val="18"/>
  </w:num>
  <w:num w:numId="11">
    <w:abstractNumId w:val="25"/>
  </w:num>
  <w:num w:numId="12">
    <w:abstractNumId w:val="27"/>
  </w:num>
  <w:num w:numId="13">
    <w:abstractNumId w:val="29"/>
  </w:num>
  <w:num w:numId="14">
    <w:abstractNumId w:val="13"/>
  </w:num>
  <w:num w:numId="15">
    <w:abstractNumId w:val="5"/>
  </w:num>
  <w:num w:numId="16">
    <w:abstractNumId w:val="16"/>
  </w:num>
  <w:num w:numId="17">
    <w:abstractNumId w:val="21"/>
  </w:num>
  <w:num w:numId="18">
    <w:abstractNumId w:val="12"/>
  </w:num>
  <w:num w:numId="19">
    <w:abstractNumId w:val="8"/>
  </w:num>
  <w:num w:numId="20">
    <w:abstractNumId w:val="17"/>
  </w:num>
  <w:num w:numId="21">
    <w:abstractNumId w:val="4"/>
  </w:num>
  <w:num w:numId="22">
    <w:abstractNumId w:val="31"/>
  </w:num>
  <w:num w:numId="23">
    <w:abstractNumId w:val="20"/>
  </w:num>
  <w:num w:numId="24">
    <w:abstractNumId w:val="10"/>
  </w:num>
  <w:num w:numId="25">
    <w:abstractNumId w:val="19"/>
  </w:num>
  <w:num w:numId="26">
    <w:abstractNumId w:val="1"/>
  </w:num>
  <w:num w:numId="27">
    <w:abstractNumId w:val="6"/>
  </w:num>
  <w:num w:numId="28">
    <w:abstractNumId w:val="11"/>
  </w:num>
  <w:num w:numId="29">
    <w:abstractNumId w:val="22"/>
  </w:num>
  <w:num w:numId="30">
    <w:abstractNumId w:val="9"/>
  </w:num>
  <w:num w:numId="31">
    <w:abstractNumId w:val="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370A2"/>
    <w:rsid w:val="00145BF8"/>
    <w:rsid w:val="00145DCC"/>
    <w:rsid w:val="00147B1C"/>
    <w:rsid w:val="00151C40"/>
    <w:rsid w:val="00152B99"/>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4E3"/>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4687"/>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1C0C"/>
    <w:rsid w:val="00D02C13"/>
    <w:rsid w:val="00D1030B"/>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2191"/>
    <w:rsid w:val="00EA232E"/>
    <w:rsid w:val="00EA24E2"/>
    <w:rsid w:val="00EA526A"/>
    <w:rsid w:val="00EA55BE"/>
    <w:rsid w:val="00EA68DD"/>
    <w:rsid w:val="00EC5BB5"/>
    <w:rsid w:val="00EC5CAD"/>
    <w:rsid w:val="00EC61DE"/>
    <w:rsid w:val="00EC7744"/>
    <w:rsid w:val="00ED0110"/>
    <w:rsid w:val="00ED1D3D"/>
    <w:rsid w:val="00EE6870"/>
    <w:rsid w:val="00EF4542"/>
    <w:rsid w:val="00EF7785"/>
    <w:rsid w:val="00F0002E"/>
    <w:rsid w:val="00F060D4"/>
    <w:rsid w:val="00F1286C"/>
    <w:rsid w:val="00F24096"/>
    <w:rsid w:val="00F24E45"/>
    <w:rsid w:val="00F27AAF"/>
    <w:rsid w:val="00F33B26"/>
    <w:rsid w:val="00F37993"/>
    <w:rsid w:val="00F41832"/>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397</cp:revision>
  <cp:lastPrinted>2016-04-11T04:27:00Z</cp:lastPrinted>
  <dcterms:created xsi:type="dcterms:W3CDTF">2016-02-19T04:37:00Z</dcterms:created>
  <dcterms:modified xsi:type="dcterms:W3CDTF">2016-11-09T05:31:00Z</dcterms:modified>
</cp:coreProperties>
</file>