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4A" w:rsidRDefault="00A320A7" w:rsidP="00A77B4A">
      <w:pPr>
        <w:pStyle w:val="NormalWeb"/>
        <w:tabs>
          <w:tab w:val="left" w:pos="2268"/>
        </w:tabs>
        <w:spacing w:before="0" w:beforeAutospacing="0" w:after="120" w:afterAutospacing="0"/>
        <w:ind w:right="181"/>
        <w:jc w:val="center"/>
        <w:rPr>
          <w:rFonts w:asciiTheme="minorHAnsi" w:hAnsiTheme="minorHAnsi" w:cs="Cambria"/>
          <w:b/>
          <w:bCs/>
          <w:iCs/>
          <w:sz w:val="36"/>
          <w:szCs w:val="36"/>
          <w:lang w:val="en-IN"/>
        </w:rPr>
      </w:pPr>
      <w:r w:rsidRPr="00A77B4A">
        <w:rPr>
          <w:rFonts w:asciiTheme="minorHAnsi" w:hAnsiTheme="minorHAnsi"/>
          <w:b/>
          <w:noProof/>
          <w:sz w:val="36"/>
          <w:szCs w:val="36"/>
          <w:lang w:val="en-IN" w:eastAsia="en-IN"/>
        </w:rPr>
        <w:t>GST</w:t>
      </w:r>
      <w:r w:rsidR="00523F16" w:rsidRPr="00A77B4A">
        <w:rPr>
          <w:rFonts w:asciiTheme="minorHAnsi" w:hAnsiTheme="minorHAnsi"/>
          <w:b/>
          <w:noProof/>
          <w:sz w:val="36"/>
          <w:szCs w:val="36"/>
          <w:lang w:val="en-IN" w:eastAsia="en-IN"/>
        </w:rPr>
        <w:t xml:space="preserve"> HEADLINES</w:t>
      </w:r>
    </w:p>
    <w:p w:rsidR="005D7E60" w:rsidRPr="00A77B4A" w:rsidRDefault="003F6393" w:rsidP="00A77B4A">
      <w:pPr>
        <w:pStyle w:val="NormalWeb"/>
        <w:tabs>
          <w:tab w:val="left" w:pos="2268"/>
        </w:tabs>
        <w:spacing w:before="0" w:beforeAutospacing="0" w:after="120" w:afterAutospacing="0"/>
        <w:ind w:right="181"/>
        <w:jc w:val="center"/>
        <w:rPr>
          <w:rFonts w:asciiTheme="minorHAnsi" w:hAnsiTheme="minorHAnsi"/>
          <w:b/>
          <w:noProof/>
          <w:sz w:val="36"/>
          <w:szCs w:val="36"/>
          <w:lang w:val="en-IN" w:eastAsia="en-IN"/>
        </w:rPr>
      </w:pPr>
      <w:r w:rsidRPr="00A77B4A">
        <w:rPr>
          <w:rFonts w:asciiTheme="minorHAnsi" w:hAnsiTheme="minorHAnsi" w:cs="Cambria"/>
          <w:b/>
          <w:bCs/>
          <w:iCs/>
          <w:sz w:val="36"/>
          <w:szCs w:val="36"/>
          <w:lang w:val="en-IN"/>
        </w:rPr>
        <w:t xml:space="preserve">November </w:t>
      </w:r>
      <w:r w:rsidR="00A77B4A" w:rsidRPr="00A77B4A">
        <w:rPr>
          <w:rFonts w:asciiTheme="minorHAnsi" w:hAnsiTheme="minorHAnsi" w:cs="Cambria"/>
          <w:b/>
          <w:bCs/>
          <w:iCs/>
          <w:sz w:val="36"/>
          <w:szCs w:val="36"/>
          <w:lang w:val="en-IN"/>
        </w:rPr>
        <w:t>0</w:t>
      </w:r>
      <w:r w:rsidRPr="00A77B4A">
        <w:rPr>
          <w:rFonts w:asciiTheme="minorHAnsi" w:hAnsiTheme="minorHAnsi" w:cs="Cambria"/>
          <w:b/>
          <w:bCs/>
          <w:iCs/>
          <w:sz w:val="36"/>
          <w:szCs w:val="36"/>
          <w:lang w:val="en-IN"/>
        </w:rPr>
        <w:t>7</w:t>
      </w:r>
      <w:r w:rsidR="00B24FA7" w:rsidRPr="00A77B4A">
        <w:rPr>
          <w:rFonts w:asciiTheme="minorHAnsi" w:hAnsiTheme="minorHAnsi" w:cs="Cambria"/>
          <w:b/>
          <w:bCs/>
          <w:iCs/>
          <w:sz w:val="36"/>
          <w:szCs w:val="36"/>
          <w:lang w:val="en-IN"/>
        </w:rPr>
        <w:t xml:space="preserve">, </w:t>
      </w:r>
      <w:r w:rsidR="00110284" w:rsidRPr="00A77B4A">
        <w:rPr>
          <w:rFonts w:asciiTheme="minorHAnsi" w:hAnsiTheme="minorHAnsi" w:cs="Cambria"/>
          <w:b/>
          <w:bCs/>
          <w:iCs/>
          <w:sz w:val="36"/>
          <w:szCs w:val="36"/>
          <w:lang w:val="en-IN"/>
        </w:rPr>
        <w:t>2016</w:t>
      </w:r>
      <w:bookmarkStart w:id="0" w:name="_GoBack"/>
      <w:bookmarkEnd w:id="0"/>
    </w:p>
    <w:p w:rsidR="00A77B4A" w:rsidRDefault="00A77B4A" w:rsidP="004E01BE">
      <w:pPr>
        <w:pStyle w:val="NormalWeb"/>
        <w:spacing w:before="0" w:beforeAutospacing="0" w:after="120" w:afterAutospacing="0" w:line="360" w:lineRule="auto"/>
        <w:ind w:left="2880" w:right="180" w:firstLine="720"/>
        <w:jc w:val="both"/>
        <w:rPr>
          <w:rFonts w:asciiTheme="minorHAnsi" w:hAnsiTheme="minorHAnsi" w:cs="Cambria"/>
          <w:b/>
          <w:bCs/>
          <w:iCs/>
          <w:lang w:val="en-IN"/>
        </w:rPr>
      </w:pPr>
    </w:p>
    <w:p w:rsidR="00A77B4A" w:rsidRDefault="00A77B4A" w:rsidP="004E01BE">
      <w:pPr>
        <w:pStyle w:val="NormalWeb"/>
        <w:spacing w:before="0" w:beforeAutospacing="0" w:after="120" w:afterAutospacing="0" w:line="360" w:lineRule="auto"/>
        <w:ind w:left="2880" w:right="180" w:firstLine="720"/>
        <w:jc w:val="both"/>
        <w:rPr>
          <w:rFonts w:asciiTheme="minorHAnsi" w:hAnsiTheme="minorHAnsi" w:cs="Cambria"/>
          <w:b/>
          <w:bCs/>
          <w:iCs/>
          <w:lang w:val="en-IN"/>
        </w:rPr>
      </w:pPr>
    </w:p>
    <w:p w:rsidR="00A77B4A" w:rsidRPr="00677419" w:rsidRDefault="00A77B4A" w:rsidP="004E01BE">
      <w:pPr>
        <w:pStyle w:val="NormalWeb"/>
        <w:spacing w:before="0" w:beforeAutospacing="0" w:after="120" w:afterAutospacing="0" w:line="360" w:lineRule="auto"/>
        <w:ind w:left="2880" w:right="180" w:firstLine="720"/>
        <w:jc w:val="both"/>
        <w:rPr>
          <w:rFonts w:asciiTheme="minorHAnsi" w:hAnsiTheme="minorHAnsi" w:cs="Cambria"/>
          <w:b/>
          <w:bCs/>
          <w:iCs/>
          <w:lang w:val="en-IN"/>
        </w:rPr>
      </w:pPr>
    </w:p>
    <w:p w:rsidR="00A77B4A" w:rsidRDefault="00A77B4A" w:rsidP="00A77B4A">
      <w:pPr>
        <w:spacing w:after="120"/>
        <w:outlineLvl w:val="0"/>
        <w:rPr>
          <w:rFonts w:eastAsia="Times New Roman"/>
          <w:b/>
          <w:bCs/>
          <w:color w:val="000000"/>
          <w:kern w:val="36"/>
          <w:sz w:val="45"/>
          <w:szCs w:val="45"/>
          <w:lang w:val="en-IN" w:eastAsia="en-IN"/>
        </w:rPr>
      </w:pPr>
    </w:p>
    <w:p w:rsidR="00BA4533" w:rsidRPr="00BA4533" w:rsidRDefault="003B2637" w:rsidP="00A77B4A">
      <w:pPr>
        <w:spacing w:after="120"/>
        <w:outlineLvl w:val="0"/>
        <w:rPr>
          <w:rFonts w:eastAsia="Times New Roman"/>
          <w:b/>
          <w:bCs/>
          <w:color w:val="000000"/>
          <w:kern w:val="36"/>
          <w:sz w:val="45"/>
          <w:szCs w:val="45"/>
          <w:lang w:val="en-IN" w:eastAsia="en-IN"/>
        </w:rPr>
      </w:pPr>
      <w:r>
        <w:rPr>
          <w:rFonts w:eastAsia="Times New Roman"/>
          <w:b/>
          <w:bCs/>
          <w:color w:val="000000"/>
          <w:kern w:val="36"/>
          <w:sz w:val="45"/>
          <w:szCs w:val="45"/>
          <w:lang w:val="en-IN" w:eastAsia="en-IN"/>
        </w:rPr>
        <w:t xml:space="preserve">The Bumpy Road </w:t>
      </w:r>
      <w:r w:rsidR="00A77B4A">
        <w:rPr>
          <w:rFonts w:eastAsia="Times New Roman"/>
          <w:b/>
          <w:bCs/>
          <w:color w:val="000000"/>
          <w:kern w:val="36"/>
          <w:sz w:val="45"/>
          <w:szCs w:val="45"/>
          <w:lang w:val="en-IN" w:eastAsia="en-IN"/>
        </w:rPr>
        <w:t>to</w:t>
      </w:r>
      <w:r>
        <w:rPr>
          <w:rFonts w:eastAsia="Times New Roman"/>
          <w:b/>
          <w:bCs/>
          <w:color w:val="000000"/>
          <w:kern w:val="36"/>
          <w:sz w:val="45"/>
          <w:szCs w:val="45"/>
          <w:lang w:val="en-IN" w:eastAsia="en-IN"/>
        </w:rPr>
        <w:t xml:space="preserve"> GST I</w:t>
      </w:r>
      <w:r w:rsidR="00BA4533" w:rsidRPr="00BA4533">
        <w:rPr>
          <w:rFonts w:eastAsia="Times New Roman"/>
          <w:b/>
          <w:bCs/>
          <w:color w:val="000000"/>
          <w:kern w:val="36"/>
          <w:sz w:val="45"/>
          <w:szCs w:val="45"/>
          <w:lang w:val="en-IN" w:eastAsia="en-IN"/>
        </w:rPr>
        <w:t>mplementation</w:t>
      </w:r>
    </w:p>
    <w:p w:rsidR="00BA4533" w:rsidRPr="003859A3" w:rsidRDefault="00A77B4A" w:rsidP="00A77B4A">
      <w:pPr>
        <w:spacing w:after="120"/>
        <w:ind w:left="6480" w:firstLine="720"/>
        <w:jc w:val="right"/>
        <w:rPr>
          <w:rFonts w:asciiTheme="minorHAnsi" w:hAnsiTheme="minorHAnsi" w:cs="Arial"/>
          <w:b/>
          <w:i/>
          <w:sz w:val="32"/>
          <w:szCs w:val="32"/>
        </w:rPr>
      </w:pPr>
      <w:r>
        <w:rPr>
          <w:rFonts w:asciiTheme="minorHAnsi" w:hAnsiTheme="minorHAnsi" w:cs="Arial"/>
          <w:b/>
          <w:i/>
          <w:sz w:val="32"/>
          <w:szCs w:val="32"/>
        </w:rPr>
        <w:t>[Source: Livemint</w:t>
      </w:r>
      <w:r w:rsidR="00BA4533" w:rsidRPr="003859A3">
        <w:rPr>
          <w:rFonts w:asciiTheme="minorHAnsi" w:hAnsiTheme="minorHAnsi" w:cs="Arial"/>
          <w:b/>
          <w:i/>
          <w:sz w:val="32"/>
          <w:szCs w:val="32"/>
        </w:rPr>
        <w:t>]</w:t>
      </w:r>
    </w:p>
    <w:p w:rsidR="00A77B4A" w:rsidRDefault="00A77B4A" w:rsidP="00A77B4A">
      <w:pPr>
        <w:shd w:val="clear" w:color="auto" w:fill="FFFFFF"/>
        <w:spacing w:after="120"/>
        <w:outlineLvl w:val="0"/>
        <w:rPr>
          <w:rFonts w:ascii="Georgia" w:eastAsia="Times New Roman" w:hAnsi="Georgia"/>
          <w:b/>
          <w:bCs/>
          <w:kern w:val="36"/>
          <w:sz w:val="36"/>
          <w:szCs w:val="36"/>
          <w:lang w:val="en-IN" w:eastAsia="en-IN"/>
        </w:rPr>
      </w:pPr>
    </w:p>
    <w:p w:rsidR="00A77B4A" w:rsidRDefault="00A77B4A" w:rsidP="00A77B4A">
      <w:pPr>
        <w:shd w:val="clear" w:color="auto" w:fill="FFFFFF"/>
        <w:spacing w:after="120"/>
        <w:outlineLvl w:val="0"/>
        <w:rPr>
          <w:rFonts w:ascii="Georgia" w:eastAsia="Times New Roman" w:hAnsi="Georgia"/>
          <w:b/>
          <w:bCs/>
          <w:kern w:val="36"/>
          <w:sz w:val="36"/>
          <w:szCs w:val="36"/>
          <w:lang w:val="en-IN" w:eastAsia="en-IN"/>
        </w:rPr>
      </w:pPr>
    </w:p>
    <w:p w:rsidR="003B2637" w:rsidRPr="003B2637" w:rsidRDefault="003B2637" w:rsidP="00A77B4A">
      <w:pPr>
        <w:shd w:val="clear" w:color="auto" w:fill="FFFFFF"/>
        <w:spacing w:after="120"/>
        <w:outlineLvl w:val="0"/>
        <w:rPr>
          <w:rFonts w:ascii="Georgia" w:eastAsia="Times New Roman" w:hAnsi="Georgia"/>
          <w:b/>
          <w:bCs/>
          <w:kern w:val="36"/>
          <w:sz w:val="36"/>
          <w:szCs w:val="36"/>
          <w:lang w:val="en-IN" w:eastAsia="en-IN"/>
        </w:rPr>
      </w:pPr>
      <w:r w:rsidRPr="0088009A">
        <w:rPr>
          <w:rFonts w:ascii="Georgia" w:eastAsia="Times New Roman" w:hAnsi="Georgia"/>
          <w:b/>
          <w:bCs/>
          <w:kern w:val="36"/>
          <w:sz w:val="36"/>
          <w:szCs w:val="36"/>
          <w:lang w:val="en-IN" w:eastAsia="en-IN"/>
        </w:rPr>
        <w:t xml:space="preserve">Knitwear Manufacturers Look Beyond Tax Structure </w:t>
      </w:r>
      <w:r w:rsidR="00A77B4A" w:rsidRPr="0088009A">
        <w:rPr>
          <w:rFonts w:ascii="Georgia" w:eastAsia="Times New Roman" w:hAnsi="Georgia"/>
          <w:b/>
          <w:bCs/>
          <w:kern w:val="36"/>
          <w:sz w:val="36"/>
          <w:szCs w:val="36"/>
          <w:lang w:val="en-IN" w:eastAsia="en-IN"/>
        </w:rPr>
        <w:t>in</w:t>
      </w:r>
      <w:r w:rsidRPr="003B2637">
        <w:rPr>
          <w:rFonts w:ascii="Georgia" w:eastAsia="Times New Roman" w:hAnsi="Georgia"/>
          <w:b/>
          <w:bCs/>
          <w:kern w:val="36"/>
          <w:sz w:val="36"/>
          <w:szCs w:val="36"/>
          <w:lang w:val="en-IN" w:eastAsia="en-IN"/>
        </w:rPr>
        <w:t xml:space="preserve"> GST</w:t>
      </w:r>
    </w:p>
    <w:p w:rsidR="003B2637" w:rsidRPr="003859A3" w:rsidRDefault="00A77B4A" w:rsidP="002B37F4">
      <w:pPr>
        <w:spacing w:after="120"/>
        <w:ind w:left="6480" w:firstLine="720"/>
        <w:jc w:val="right"/>
        <w:rPr>
          <w:rFonts w:asciiTheme="minorHAnsi" w:hAnsiTheme="minorHAnsi" w:cs="Arial"/>
          <w:b/>
          <w:i/>
          <w:sz w:val="32"/>
          <w:szCs w:val="32"/>
        </w:rPr>
      </w:pPr>
      <w:r>
        <w:rPr>
          <w:rFonts w:asciiTheme="minorHAnsi" w:hAnsiTheme="minorHAnsi" w:cs="Arial"/>
          <w:b/>
          <w:i/>
          <w:sz w:val="32"/>
          <w:szCs w:val="32"/>
        </w:rPr>
        <w:t>[Source</w:t>
      </w:r>
      <w:r w:rsidR="003B2637" w:rsidRPr="003859A3">
        <w:rPr>
          <w:rFonts w:asciiTheme="minorHAnsi" w:hAnsiTheme="minorHAnsi" w:cs="Arial"/>
          <w:b/>
          <w:i/>
          <w:sz w:val="32"/>
          <w:szCs w:val="32"/>
        </w:rPr>
        <w:t>:</w:t>
      </w:r>
      <w:r w:rsidR="003B2637">
        <w:rPr>
          <w:rFonts w:asciiTheme="minorHAnsi" w:hAnsiTheme="minorHAnsi" w:cs="Arial"/>
          <w:b/>
          <w:i/>
          <w:sz w:val="32"/>
          <w:szCs w:val="32"/>
        </w:rPr>
        <w:t xml:space="preserve"> The Hindu</w:t>
      </w:r>
      <w:r w:rsidR="003B2637" w:rsidRPr="003859A3">
        <w:rPr>
          <w:rFonts w:asciiTheme="minorHAnsi" w:hAnsiTheme="minorHAnsi" w:cs="Arial"/>
          <w:b/>
          <w:i/>
          <w:sz w:val="32"/>
          <w:szCs w:val="32"/>
        </w:rPr>
        <w:t>]</w:t>
      </w:r>
    </w:p>
    <w:p w:rsidR="00C24687" w:rsidRDefault="00C24687" w:rsidP="007F0A75">
      <w:pPr>
        <w:spacing w:after="200" w:line="360" w:lineRule="auto"/>
        <w:jc w:val="both"/>
        <w:rPr>
          <w:rFonts w:asciiTheme="minorHAnsi" w:hAnsiTheme="minorHAnsi" w:cs="Arial"/>
          <w:i/>
          <w:color w:val="0070C0"/>
        </w:rPr>
      </w:pPr>
    </w:p>
    <w:p w:rsidR="00C24687" w:rsidRDefault="00C24687" w:rsidP="007F0A75">
      <w:pPr>
        <w:spacing w:after="200" w:line="360" w:lineRule="auto"/>
        <w:jc w:val="both"/>
        <w:rPr>
          <w:rFonts w:asciiTheme="minorHAnsi" w:hAnsiTheme="minorHAnsi" w:cs="Arial"/>
          <w:i/>
          <w:color w:val="0070C0"/>
        </w:rPr>
      </w:pPr>
    </w:p>
    <w:p w:rsidR="00C24687" w:rsidRDefault="00C24687" w:rsidP="007F0A75">
      <w:pPr>
        <w:spacing w:after="200" w:line="360" w:lineRule="auto"/>
        <w:jc w:val="both"/>
        <w:rPr>
          <w:rFonts w:asciiTheme="minorHAnsi" w:hAnsiTheme="minorHAnsi" w:cs="Arial"/>
          <w:i/>
          <w:color w:val="0070C0"/>
        </w:rPr>
      </w:pPr>
    </w:p>
    <w:p w:rsidR="00C24687" w:rsidRDefault="00C24687" w:rsidP="007F0A75">
      <w:pPr>
        <w:spacing w:after="200" w:line="360" w:lineRule="auto"/>
        <w:jc w:val="both"/>
        <w:rPr>
          <w:rFonts w:asciiTheme="minorHAnsi" w:hAnsiTheme="minorHAnsi" w:cs="Arial"/>
          <w:i/>
          <w:color w:val="0070C0"/>
        </w:rPr>
      </w:pPr>
    </w:p>
    <w:p w:rsidR="00C24687" w:rsidRDefault="00C24687" w:rsidP="007F0A75">
      <w:pPr>
        <w:spacing w:after="200" w:line="360" w:lineRule="auto"/>
        <w:jc w:val="both"/>
        <w:rPr>
          <w:rFonts w:asciiTheme="minorHAnsi" w:hAnsiTheme="minorHAnsi" w:cs="Arial"/>
          <w:i/>
          <w:color w:val="0070C0"/>
        </w:rPr>
      </w:pPr>
    </w:p>
    <w:p w:rsidR="00C24687" w:rsidRDefault="00C24687" w:rsidP="007F0A75">
      <w:pPr>
        <w:spacing w:after="200" w:line="360" w:lineRule="auto"/>
        <w:jc w:val="both"/>
        <w:rPr>
          <w:rFonts w:asciiTheme="minorHAnsi" w:hAnsiTheme="minorHAnsi" w:cs="Arial"/>
          <w:i/>
          <w:color w:val="0070C0"/>
        </w:rPr>
      </w:pPr>
    </w:p>
    <w:p w:rsidR="00C24687" w:rsidRDefault="00C24687" w:rsidP="007F0A75">
      <w:pPr>
        <w:spacing w:after="200" w:line="360" w:lineRule="auto"/>
        <w:jc w:val="both"/>
        <w:rPr>
          <w:rFonts w:asciiTheme="minorHAnsi" w:hAnsiTheme="minorHAnsi" w:cs="Arial"/>
          <w:i/>
          <w:color w:val="0070C0"/>
        </w:rPr>
      </w:pPr>
    </w:p>
    <w:p w:rsidR="00C24687" w:rsidRDefault="00C24687" w:rsidP="007F0A75">
      <w:pPr>
        <w:spacing w:after="200" w:line="360" w:lineRule="auto"/>
        <w:jc w:val="both"/>
        <w:rPr>
          <w:rFonts w:asciiTheme="minorHAnsi" w:hAnsiTheme="minorHAnsi" w:cs="Arial"/>
          <w:i/>
          <w:color w:val="0070C0"/>
        </w:rPr>
      </w:pPr>
    </w:p>
    <w:p w:rsidR="00C24687" w:rsidRDefault="00C24687" w:rsidP="007F0A75">
      <w:pPr>
        <w:spacing w:after="200" w:line="360" w:lineRule="auto"/>
        <w:jc w:val="both"/>
        <w:rPr>
          <w:rFonts w:asciiTheme="minorHAnsi" w:hAnsiTheme="minorHAnsi" w:cs="Arial"/>
          <w:i/>
          <w:color w:val="0070C0"/>
        </w:rPr>
      </w:pPr>
    </w:p>
    <w:p w:rsidR="00C24687" w:rsidRDefault="00C24687" w:rsidP="007F0A75">
      <w:pPr>
        <w:spacing w:after="200" w:line="360" w:lineRule="auto"/>
        <w:jc w:val="both"/>
        <w:rPr>
          <w:rFonts w:asciiTheme="minorHAnsi" w:hAnsiTheme="minorHAnsi" w:cs="Arial"/>
          <w:i/>
          <w:color w:val="0070C0"/>
        </w:rPr>
      </w:pPr>
    </w:p>
    <w:p w:rsidR="00C24687" w:rsidRDefault="00C24687" w:rsidP="007F0A75">
      <w:pPr>
        <w:spacing w:after="200" w:line="360" w:lineRule="auto"/>
        <w:jc w:val="both"/>
        <w:rPr>
          <w:rFonts w:asciiTheme="minorHAnsi" w:hAnsiTheme="minorHAnsi" w:cs="Arial"/>
          <w:i/>
          <w:color w:val="0070C0"/>
        </w:rPr>
      </w:pPr>
    </w:p>
    <w:p w:rsidR="00BA4533" w:rsidRDefault="00BA4533" w:rsidP="007F0A75">
      <w:pPr>
        <w:spacing w:after="200" w:line="360" w:lineRule="auto"/>
        <w:jc w:val="both"/>
        <w:rPr>
          <w:rFonts w:asciiTheme="minorHAnsi" w:hAnsiTheme="minorHAnsi" w:cs="Arial"/>
          <w:i/>
          <w:color w:val="0070C0"/>
        </w:rPr>
      </w:pPr>
    </w:p>
    <w:p w:rsidR="002B37F4" w:rsidRDefault="002B37F4" w:rsidP="00A77B4A">
      <w:pPr>
        <w:pStyle w:val="Heading1"/>
        <w:spacing w:before="150" w:beforeAutospacing="0" w:after="150" w:afterAutospacing="0" w:line="525" w:lineRule="atLeast"/>
        <w:jc w:val="center"/>
        <w:rPr>
          <w:rFonts w:asciiTheme="majorHAnsi" w:hAnsiTheme="majorHAnsi"/>
          <w:color w:val="000000"/>
        </w:rPr>
      </w:pPr>
    </w:p>
    <w:p w:rsidR="002B37F4" w:rsidRDefault="002B37F4" w:rsidP="00A77B4A">
      <w:pPr>
        <w:pStyle w:val="Heading1"/>
        <w:spacing w:before="150" w:beforeAutospacing="0" w:after="150" w:afterAutospacing="0" w:line="525" w:lineRule="atLeast"/>
        <w:jc w:val="center"/>
        <w:rPr>
          <w:rFonts w:asciiTheme="majorHAnsi" w:hAnsiTheme="majorHAnsi"/>
          <w:color w:val="000000"/>
        </w:rPr>
      </w:pPr>
    </w:p>
    <w:p w:rsidR="002B37F4" w:rsidRDefault="002B37F4" w:rsidP="00A77B4A">
      <w:pPr>
        <w:pStyle w:val="Heading1"/>
        <w:spacing w:before="150" w:beforeAutospacing="0" w:after="150" w:afterAutospacing="0" w:line="525" w:lineRule="atLeast"/>
        <w:jc w:val="center"/>
        <w:rPr>
          <w:rFonts w:asciiTheme="majorHAnsi" w:hAnsiTheme="majorHAnsi"/>
          <w:color w:val="000000"/>
        </w:rPr>
      </w:pPr>
    </w:p>
    <w:p w:rsidR="00BA4533" w:rsidRPr="00BA4533" w:rsidRDefault="00BA4533" w:rsidP="00A77B4A">
      <w:pPr>
        <w:pStyle w:val="Heading1"/>
        <w:spacing w:before="150" w:beforeAutospacing="0" w:after="150" w:afterAutospacing="0" w:line="525" w:lineRule="atLeast"/>
        <w:jc w:val="center"/>
        <w:rPr>
          <w:rFonts w:asciiTheme="majorHAnsi" w:hAnsiTheme="majorHAnsi"/>
          <w:color w:val="000000"/>
        </w:rPr>
      </w:pPr>
      <w:r w:rsidRPr="00BA4533">
        <w:rPr>
          <w:rFonts w:asciiTheme="majorHAnsi" w:hAnsiTheme="majorHAnsi"/>
          <w:color w:val="000000"/>
        </w:rPr>
        <w:t xml:space="preserve">The </w:t>
      </w:r>
      <w:r w:rsidR="00A77B4A" w:rsidRPr="00BA4533">
        <w:rPr>
          <w:rFonts w:asciiTheme="majorHAnsi" w:hAnsiTheme="majorHAnsi"/>
          <w:color w:val="000000"/>
        </w:rPr>
        <w:t xml:space="preserve">Bumpy Road </w:t>
      </w:r>
      <w:r w:rsidRPr="00BA4533">
        <w:rPr>
          <w:rFonts w:asciiTheme="majorHAnsi" w:hAnsiTheme="majorHAnsi"/>
          <w:color w:val="000000"/>
        </w:rPr>
        <w:t xml:space="preserve">to GST </w:t>
      </w:r>
      <w:r w:rsidR="00A77B4A" w:rsidRPr="00BA4533">
        <w:rPr>
          <w:rFonts w:asciiTheme="majorHAnsi" w:hAnsiTheme="majorHAnsi"/>
          <w:color w:val="000000"/>
        </w:rPr>
        <w:t>Implementation</w:t>
      </w:r>
    </w:p>
    <w:p w:rsidR="00A77B4A" w:rsidRDefault="00A77B4A" w:rsidP="00BA4533">
      <w:pPr>
        <w:pStyle w:val="intro-box"/>
        <w:spacing w:before="150" w:beforeAutospacing="0" w:after="225" w:afterAutospacing="0"/>
        <w:rPr>
          <w:color w:val="000000"/>
        </w:rPr>
      </w:pPr>
    </w:p>
    <w:p w:rsidR="00BA4533" w:rsidRPr="00BA4533" w:rsidRDefault="00BA4533" w:rsidP="00BA4533">
      <w:pPr>
        <w:pStyle w:val="intro-box"/>
        <w:spacing w:before="150" w:beforeAutospacing="0" w:after="225" w:afterAutospacing="0"/>
        <w:rPr>
          <w:color w:val="000000"/>
        </w:rPr>
      </w:pPr>
      <w:r>
        <w:rPr>
          <w:color w:val="000000"/>
        </w:rPr>
        <w:t>It could take more than two years for benefits of GST to start reflecting in India’s GDP, the caveat being successful integration</w:t>
      </w:r>
    </w:p>
    <w:p w:rsidR="00BA4533" w:rsidRDefault="00BA4533" w:rsidP="00A77B4A">
      <w:pPr>
        <w:spacing w:before="30" w:after="75"/>
        <w:jc w:val="center"/>
        <w:rPr>
          <w:color w:val="000000"/>
        </w:rPr>
      </w:pPr>
      <w:r>
        <w:rPr>
          <w:noProof/>
          <w:color w:val="000000"/>
          <w:lang w:val="en-IN" w:eastAsia="en-IN"/>
        </w:rPr>
        <w:drawing>
          <wp:inline distT="0" distB="0" distL="0" distR="0">
            <wp:extent cx="4667250" cy="3111500"/>
            <wp:effectExtent l="19050" t="0" r="0" b="0"/>
            <wp:docPr id="7" name="Picture 7" descr="Finance minister Arun Jaitley. While the aim of multiple tax rates is to minimize the impact on inflation and government revenues, growth could take a hit in the near term. Photo: P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ance minister Arun Jaitley. While the aim of multiple tax rates is to minimize the impact on inflation and government revenues, growth could take a hit in the near term. Photo: PTI"/>
                    <pic:cNvPicPr>
                      <a:picLocks noChangeAspect="1" noChangeArrowheads="1"/>
                    </pic:cNvPicPr>
                  </pic:nvPicPr>
                  <pic:blipFill>
                    <a:blip r:embed="rId8"/>
                    <a:srcRect/>
                    <a:stretch>
                      <a:fillRect/>
                    </a:stretch>
                  </pic:blipFill>
                  <pic:spPr bwMode="auto">
                    <a:xfrm>
                      <a:off x="0" y="0"/>
                      <a:ext cx="4667250" cy="3111500"/>
                    </a:xfrm>
                    <a:prstGeom prst="rect">
                      <a:avLst/>
                    </a:prstGeom>
                    <a:noFill/>
                    <a:ln w="9525">
                      <a:noFill/>
                      <a:miter lim="800000"/>
                      <a:headEnd/>
                      <a:tailEnd/>
                    </a:ln>
                  </pic:spPr>
                </pic:pic>
              </a:graphicData>
            </a:graphic>
          </wp:inline>
        </w:drawing>
      </w:r>
    </w:p>
    <w:p w:rsidR="00BA4533" w:rsidRDefault="00BA4533" w:rsidP="00BA4533">
      <w:pPr>
        <w:spacing w:before="30" w:after="75"/>
        <w:rPr>
          <w:color w:val="000000"/>
        </w:rPr>
      </w:pPr>
      <w:r>
        <w:rPr>
          <w:color w:val="000000"/>
        </w:rPr>
        <w:t xml:space="preserve">Finance </w:t>
      </w:r>
      <w:r w:rsidR="00A77B4A">
        <w:rPr>
          <w:color w:val="000000"/>
        </w:rPr>
        <w:t>Minister</w:t>
      </w:r>
      <w:r>
        <w:rPr>
          <w:color w:val="000000"/>
        </w:rPr>
        <w:t xml:space="preserve"> Arun Jaitley. While the aim of multiple tax rates is to minimize the impact on inflation and government revenues, growth could take a hit in the near term. Photo: PTI</w:t>
      </w:r>
    </w:p>
    <w:p w:rsidR="00A77B4A" w:rsidRDefault="00A77B4A" w:rsidP="00BA4533">
      <w:pPr>
        <w:spacing w:before="30" w:after="75"/>
        <w:rPr>
          <w:color w:val="000000"/>
        </w:rPr>
      </w:pPr>
    </w:p>
    <w:p w:rsidR="00BA4533" w:rsidRPr="00BA4533" w:rsidRDefault="00BA4533" w:rsidP="00BA4533">
      <w:pPr>
        <w:pStyle w:val="a5l"/>
        <w:spacing w:before="0" w:beforeAutospacing="0" w:after="225" w:afterAutospacing="0" w:line="360" w:lineRule="auto"/>
        <w:jc w:val="both"/>
        <w:rPr>
          <w:rFonts w:asciiTheme="minorHAnsi" w:hAnsiTheme="minorHAnsi"/>
          <w:color w:val="000000"/>
          <w:sz w:val="28"/>
          <w:szCs w:val="28"/>
        </w:rPr>
      </w:pPr>
      <w:r w:rsidRPr="00BA4533">
        <w:rPr>
          <w:rFonts w:asciiTheme="minorHAnsi" w:hAnsiTheme="minorHAnsi"/>
          <w:color w:val="000000"/>
          <w:sz w:val="28"/>
          <w:szCs w:val="28"/>
        </w:rPr>
        <w:t>After much to-ing and fro-ing, the centre and states have agreed on the rates of the goods and service tax (GST). A five-slab structure of 0%, 5%, 12%, 18% and 28% has been finalized, with some demerit goods taxed above 28% and cess on them has been retained.</w:t>
      </w:r>
    </w:p>
    <w:p w:rsidR="00BA4533" w:rsidRPr="00BA4533" w:rsidRDefault="00BA4533" w:rsidP="00BA4533">
      <w:pPr>
        <w:pStyle w:val="a5l"/>
        <w:spacing w:before="0" w:beforeAutospacing="0" w:after="225" w:afterAutospacing="0" w:line="360" w:lineRule="auto"/>
        <w:jc w:val="both"/>
        <w:rPr>
          <w:rFonts w:asciiTheme="minorHAnsi" w:hAnsiTheme="minorHAnsi"/>
          <w:color w:val="000000"/>
          <w:sz w:val="28"/>
          <w:szCs w:val="28"/>
        </w:rPr>
      </w:pPr>
      <w:r w:rsidRPr="00BA4533">
        <w:rPr>
          <w:rFonts w:asciiTheme="minorHAnsi" w:hAnsiTheme="minorHAnsi"/>
          <w:color w:val="000000"/>
          <w:sz w:val="28"/>
          <w:szCs w:val="28"/>
        </w:rPr>
        <w:t xml:space="preserve">The issue of administrative control over assesses is still to be thrashed out. The rates at which individual items are to be taxed </w:t>
      </w:r>
      <w:r w:rsidR="00A77B4A" w:rsidRPr="00BA4533">
        <w:rPr>
          <w:rFonts w:asciiTheme="minorHAnsi" w:hAnsiTheme="minorHAnsi"/>
          <w:color w:val="000000"/>
          <w:sz w:val="28"/>
          <w:szCs w:val="28"/>
        </w:rPr>
        <w:t>are</w:t>
      </w:r>
      <w:r w:rsidRPr="00BA4533">
        <w:rPr>
          <w:rFonts w:asciiTheme="minorHAnsi" w:hAnsiTheme="minorHAnsi"/>
          <w:color w:val="000000"/>
          <w:sz w:val="28"/>
          <w:szCs w:val="28"/>
        </w:rPr>
        <w:t xml:space="preserve"> yet to be decided, which could explain the lack of enthusiasm in the market, which is anyway nervous at the prospect of a Trump win in the US presidential elections.</w:t>
      </w:r>
    </w:p>
    <w:p w:rsidR="00BA4533" w:rsidRPr="00BA4533" w:rsidRDefault="00BA4533" w:rsidP="00BA4533">
      <w:pPr>
        <w:pStyle w:val="NormalWeb"/>
        <w:spacing w:before="0" w:beforeAutospacing="0" w:after="225" w:afterAutospacing="0" w:line="360" w:lineRule="auto"/>
        <w:jc w:val="both"/>
        <w:rPr>
          <w:rFonts w:asciiTheme="minorHAnsi" w:hAnsiTheme="minorHAnsi"/>
          <w:color w:val="000000"/>
          <w:sz w:val="28"/>
          <w:szCs w:val="28"/>
        </w:rPr>
      </w:pPr>
      <w:r w:rsidRPr="00BA4533">
        <w:rPr>
          <w:rFonts w:asciiTheme="minorHAnsi" w:hAnsiTheme="minorHAnsi"/>
          <w:color w:val="000000"/>
          <w:sz w:val="28"/>
          <w:szCs w:val="28"/>
        </w:rPr>
        <w:t>Given the long run-up to the GST agreement, part of the macro benefits such as the formation of a unified market for the country and supply-chain benefits should have been priced into the markets by now. But analysts say the impact of GST-related developments on individual stocks will be felt only after product-wise tax rates are fixed. Also, the multiplicity of rates may lead to a whole lot of litigation by firms, so the uncertainty may persist.</w:t>
      </w:r>
    </w:p>
    <w:p w:rsidR="00BA4533" w:rsidRPr="00BA4533" w:rsidRDefault="00BA4533" w:rsidP="00BA4533">
      <w:pPr>
        <w:pStyle w:val="NormalWeb"/>
        <w:spacing w:before="0" w:beforeAutospacing="0" w:after="225" w:afterAutospacing="0" w:line="360" w:lineRule="auto"/>
        <w:jc w:val="both"/>
        <w:rPr>
          <w:rFonts w:asciiTheme="minorHAnsi" w:hAnsiTheme="minorHAnsi"/>
          <w:color w:val="000000"/>
          <w:sz w:val="28"/>
          <w:szCs w:val="28"/>
        </w:rPr>
      </w:pPr>
      <w:r w:rsidRPr="00BA4533">
        <w:rPr>
          <w:rFonts w:asciiTheme="minorHAnsi" w:hAnsiTheme="minorHAnsi"/>
          <w:color w:val="000000"/>
          <w:sz w:val="28"/>
          <w:szCs w:val="28"/>
        </w:rPr>
        <w:t>Coming to the macro-level impact, economists highlight that the multi-tier rate structure mirrors the current indirect tax regime; it seeks to ensure that prices do not vary significantly from where they are and almost 50% of the Consumer Price Index (CPI) basket is exempted from tax, hence a marginal surge of 15-20 basis points is foreseen in CPI inflation. A basis point is 0.01%. But service tax is expected to inch higher—HDFC Bank Ltd said in a note that it sees service tax going up from 15% to 18%.</w:t>
      </w:r>
    </w:p>
    <w:p w:rsidR="00BA4533" w:rsidRPr="00BA4533" w:rsidRDefault="00BA4533" w:rsidP="00BA4533">
      <w:pPr>
        <w:pStyle w:val="NormalWeb"/>
        <w:spacing w:before="0" w:beforeAutospacing="0" w:after="225" w:afterAutospacing="0" w:line="360" w:lineRule="auto"/>
        <w:jc w:val="both"/>
        <w:rPr>
          <w:rFonts w:asciiTheme="minorHAnsi" w:hAnsiTheme="minorHAnsi"/>
          <w:color w:val="000000"/>
          <w:sz w:val="28"/>
          <w:szCs w:val="28"/>
        </w:rPr>
      </w:pPr>
      <w:r w:rsidRPr="00BA4533">
        <w:rPr>
          <w:rFonts w:asciiTheme="minorHAnsi" w:hAnsiTheme="minorHAnsi"/>
          <w:color w:val="000000"/>
          <w:sz w:val="28"/>
          <w:szCs w:val="28"/>
        </w:rPr>
        <w:t>While the aim of multiple tax slabs is to minimize the impact on inflation and government revenues, growth could take a hit in the near term. “The perception that goods will become cheaper after the GST could prompt consumers to postpone purchases of high-value consumer goods. Therefore, if the GST is implemented from April 2017, there could be a slightly negative impact on consumer demand in the run up to its implementation (i.e., in Q1 2017),” said a Nomura report. That is apart from the adverse impact it may have on the unorganized sector.</w:t>
      </w:r>
    </w:p>
    <w:p w:rsidR="00BA4533" w:rsidRPr="00BA4533" w:rsidRDefault="00BA4533" w:rsidP="00BA4533">
      <w:pPr>
        <w:pStyle w:val="NormalWeb"/>
        <w:spacing w:before="0" w:beforeAutospacing="0" w:after="225" w:afterAutospacing="0" w:line="360" w:lineRule="auto"/>
        <w:jc w:val="both"/>
        <w:rPr>
          <w:rFonts w:asciiTheme="minorHAnsi" w:hAnsiTheme="minorHAnsi"/>
          <w:color w:val="000000"/>
          <w:sz w:val="28"/>
          <w:szCs w:val="28"/>
        </w:rPr>
      </w:pPr>
      <w:r w:rsidRPr="00BA4533">
        <w:rPr>
          <w:rFonts w:asciiTheme="minorHAnsi" w:hAnsiTheme="minorHAnsi"/>
          <w:color w:val="000000"/>
          <w:sz w:val="28"/>
          <w:szCs w:val="28"/>
        </w:rPr>
        <w:t>Also, for benefits of GST to start reflecting in India’s gross domestic product (GDP) it could take more than two years, the caveat being successful integration. “The bump-up in GDP on GST implementation would not be more than 0.5%,” said Madan Sabnavis, chief economist at CARE Ratings.</w:t>
      </w:r>
    </w:p>
    <w:p w:rsidR="00BA4533" w:rsidRPr="00BA4533" w:rsidRDefault="00BA4533" w:rsidP="00BA4533">
      <w:pPr>
        <w:pStyle w:val="NormalWeb"/>
        <w:spacing w:before="0" w:beforeAutospacing="0" w:after="225" w:afterAutospacing="0" w:line="360" w:lineRule="auto"/>
        <w:jc w:val="both"/>
        <w:rPr>
          <w:rFonts w:asciiTheme="minorHAnsi" w:hAnsiTheme="minorHAnsi"/>
          <w:color w:val="000000"/>
          <w:sz w:val="28"/>
          <w:szCs w:val="28"/>
        </w:rPr>
      </w:pPr>
      <w:r w:rsidRPr="00BA4533">
        <w:rPr>
          <w:rFonts w:asciiTheme="minorHAnsi" w:hAnsiTheme="minorHAnsi"/>
          <w:color w:val="000000"/>
          <w:sz w:val="28"/>
          <w:szCs w:val="28"/>
        </w:rPr>
        <w:t>The multiple rates will make things complicated from a compliance perspective and could dilute some benefits of the GST system. Given the prevailing ambiguity on many aspects, a Religare Institutional Research report calls GST a leap of faith, adding that even though the structure scores high on progressivity and inflation neutrality, it is against the very essence of a simplified tax regime. There are also challenges such as getting the IT infrastructure in place followed by training of tax officers for a smooth integration.</w:t>
      </w:r>
    </w:p>
    <w:p w:rsidR="00BA4533" w:rsidRPr="00BA4533" w:rsidRDefault="00BA4533" w:rsidP="00BA4533">
      <w:pPr>
        <w:pStyle w:val="NormalWeb"/>
        <w:spacing w:before="0" w:beforeAutospacing="0" w:after="225" w:afterAutospacing="0" w:line="360" w:lineRule="auto"/>
        <w:jc w:val="both"/>
        <w:rPr>
          <w:rFonts w:asciiTheme="minorHAnsi" w:hAnsiTheme="minorHAnsi"/>
          <w:color w:val="000000"/>
          <w:sz w:val="28"/>
          <w:szCs w:val="28"/>
        </w:rPr>
      </w:pPr>
      <w:r w:rsidRPr="00BA4533">
        <w:rPr>
          <w:rFonts w:asciiTheme="minorHAnsi" w:hAnsiTheme="minorHAnsi"/>
          <w:color w:val="000000"/>
          <w:sz w:val="28"/>
          <w:szCs w:val="28"/>
        </w:rPr>
        <w:t>In short, while GST is now likely to be a reality soon, much depends on its implementation.</w:t>
      </w:r>
    </w:p>
    <w:p w:rsidR="003B2637" w:rsidRDefault="003B2637" w:rsidP="003B2637">
      <w:pPr>
        <w:pStyle w:val="Heading1"/>
        <w:shd w:val="clear" w:color="auto" w:fill="FFFFFF"/>
        <w:spacing w:before="0" w:beforeAutospacing="0" w:after="150" w:afterAutospacing="0"/>
        <w:rPr>
          <w:rFonts w:ascii="Georgia" w:hAnsi="Georgia"/>
          <w:color w:val="1F57A5"/>
          <w:sz w:val="36"/>
          <w:szCs w:val="36"/>
        </w:rPr>
      </w:pPr>
    </w:p>
    <w:p w:rsidR="003B2637" w:rsidRDefault="003B2637" w:rsidP="003B2637">
      <w:pPr>
        <w:pStyle w:val="Heading1"/>
        <w:shd w:val="clear" w:color="auto" w:fill="FFFFFF"/>
        <w:spacing w:before="0" w:beforeAutospacing="0" w:after="150" w:afterAutospacing="0"/>
        <w:rPr>
          <w:rFonts w:ascii="Georgia" w:hAnsi="Georgia"/>
          <w:color w:val="1F57A5"/>
          <w:sz w:val="36"/>
          <w:szCs w:val="36"/>
        </w:rPr>
      </w:pPr>
    </w:p>
    <w:p w:rsidR="003B2637" w:rsidRDefault="003B2637" w:rsidP="003B2637">
      <w:pPr>
        <w:pStyle w:val="Heading1"/>
        <w:shd w:val="clear" w:color="auto" w:fill="FFFFFF"/>
        <w:spacing w:before="0" w:beforeAutospacing="0" w:after="150" w:afterAutospacing="0"/>
        <w:rPr>
          <w:rFonts w:ascii="Georgia" w:hAnsi="Georgia"/>
          <w:color w:val="1F57A5"/>
          <w:sz w:val="36"/>
          <w:szCs w:val="36"/>
        </w:rPr>
      </w:pPr>
    </w:p>
    <w:p w:rsidR="003B2637" w:rsidRDefault="003B2637" w:rsidP="003B2637">
      <w:pPr>
        <w:pStyle w:val="Heading1"/>
        <w:shd w:val="clear" w:color="auto" w:fill="FFFFFF"/>
        <w:spacing w:before="0" w:beforeAutospacing="0" w:after="150" w:afterAutospacing="0"/>
        <w:rPr>
          <w:rFonts w:ascii="Georgia" w:hAnsi="Georgia"/>
          <w:color w:val="1F57A5"/>
          <w:sz w:val="36"/>
          <w:szCs w:val="36"/>
        </w:rPr>
      </w:pPr>
    </w:p>
    <w:p w:rsidR="0088009A" w:rsidRDefault="0088009A" w:rsidP="003B2637">
      <w:pPr>
        <w:pStyle w:val="Heading1"/>
        <w:shd w:val="clear" w:color="auto" w:fill="FFFFFF"/>
        <w:spacing w:before="0" w:beforeAutospacing="0" w:after="150" w:afterAutospacing="0"/>
        <w:rPr>
          <w:rFonts w:asciiTheme="majorHAnsi" w:hAnsiTheme="majorHAnsi"/>
          <w:sz w:val="52"/>
          <w:szCs w:val="52"/>
        </w:rPr>
      </w:pPr>
    </w:p>
    <w:p w:rsidR="0088009A" w:rsidRDefault="0088009A" w:rsidP="003B2637">
      <w:pPr>
        <w:pStyle w:val="Heading1"/>
        <w:shd w:val="clear" w:color="auto" w:fill="FFFFFF"/>
        <w:spacing w:before="0" w:beforeAutospacing="0" w:after="150" w:afterAutospacing="0"/>
        <w:rPr>
          <w:rFonts w:asciiTheme="majorHAnsi" w:hAnsiTheme="majorHAnsi"/>
          <w:sz w:val="52"/>
          <w:szCs w:val="52"/>
        </w:rPr>
      </w:pPr>
    </w:p>
    <w:p w:rsidR="0088009A" w:rsidRDefault="0088009A" w:rsidP="003B2637">
      <w:pPr>
        <w:pStyle w:val="Heading1"/>
        <w:shd w:val="clear" w:color="auto" w:fill="FFFFFF"/>
        <w:spacing w:before="0" w:beforeAutospacing="0" w:after="150" w:afterAutospacing="0"/>
        <w:rPr>
          <w:rFonts w:asciiTheme="majorHAnsi" w:hAnsiTheme="majorHAnsi"/>
          <w:sz w:val="52"/>
          <w:szCs w:val="52"/>
        </w:rPr>
      </w:pPr>
    </w:p>
    <w:p w:rsidR="002B37F4" w:rsidRDefault="002B37F4" w:rsidP="00A77B4A">
      <w:pPr>
        <w:pStyle w:val="Heading1"/>
        <w:shd w:val="clear" w:color="auto" w:fill="FFFFFF"/>
        <w:spacing w:before="0" w:beforeAutospacing="0" w:after="150" w:afterAutospacing="0"/>
        <w:jc w:val="center"/>
        <w:rPr>
          <w:rFonts w:asciiTheme="majorHAnsi" w:hAnsiTheme="majorHAnsi"/>
          <w:sz w:val="52"/>
          <w:szCs w:val="52"/>
        </w:rPr>
      </w:pPr>
    </w:p>
    <w:p w:rsidR="00A77B4A" w:rsidRPr="003B2637" w:rsidRDefault="003B2637" w:rsidP="00A77B4A">
      <w:pPr>
        <w:pStyle w:val="Heading1"/>
        <w:shd w:val="clear" w:color="auto" w:fill="FFFFFF"/>
        <w:spacing w:before="0" w:beforeAutospacing="0" w:after="150" w:afterAutospacing="0"/>
        <w:jc w:val="center"/>
        <w:rPr>
          <w:rFonts w:asciiTheme="majorHAnsi" w:hAnsiTheme="majorHAnsi"/>
          <w:sz w:val="52"/>
          <w:szCs w:val="52"/>
        </w:rPr>
      </w:pPr>
      <w:r w:rsidRPr="003B2637">
        <w:rPr>
          <w:rFonts w:asciiTheme="majorHAnsi" w:hAnsiTheme="majorHAnsi"/>
          <w:sz w:val="52"/>
          <w:szCs w:val="52"/>
        </w:rPr>
        <w:t xml:space="preserve">Knitwear </w:t>
      </w:r>
      <w:r w:rsidR="00A77B4A" w:rsidRPr="003B2637">
        <w:rPr>
          <w:rFonts w:asciiTheme="majorHAnsi" w:hAnsiTheme="majorHAnsi"/>
          <w:sz w:val="52"/>
          <w:szCs w:val="52"/>
        </w:rPr>
        <w:t xml:space="preserve">Manufacturers Look Beyond Tax Structure </w:t>
      </w:r>
      <w:r w:rsidRPr="003B2637">
        <w:rPr>
          <w:rFonts w:asciiTheme="majorHAnsi" w:hAnsiTheme="majorHAnsi"/>
          <w:sz w:val="52"/>
          <w:szCs w:val="52"/>
        </w:rPr>
        <w:t>in GST</w:t>
      </w:r>
    </w:p>
    <w:p w:rsidR="003B2637" w:rsidRPr="003B2637" w:rsidRDefault="003B2637" w:rsidP="003B2637">
      <w:pPr>
        <w:shd w:val="clear" w:color="auto" w:fill="FFFFFF"/>
        <w:spacing w:line="360" w:lineRule="auto"/>
        <w:jc w:val="both"/>
        <w:rPr>
          <w:rFonts w:asciiTheme="minorHAnsi" w:hAnsiTheme="minorHAnsi"/>
          <w:color w:val="3B3A39"/>
          <w:sz w:val="28"/>
          <w:szCs w:val="28"/>
        </w:rPr>
      </w:pPr>
      <w:r w:rsidRPr="003B2637">
        <w:rPr>
          <w:rFonts w:asciiTheme="minorHAnsi" w:hAnsiTheme="minorHAnsi"/>
          <w:color w:val="3B3A39"/>
          <w:sz w:val="28"/>
          <w:szCs w:val="28"/>
        </w:rPr>
        <w:t>Knitwear manufacturers here are not ‘much’ concerned about the ‘mere rate structures’ of Goods and Services Tax (GST) but eagerly been looking at the macro approach that would be adopted for fixing various raw materials in the production chain into different slab categories.</w:t>
      </w:r>
    </w:p>
    <w:p w:rsidR="003B2637" w:rsidRPr="003B2637" w:rsidRDefault="003B2637" w:rsidP="003B2637">
      <w:pPr>
        <w:pStyle w:val="body"/>
        <w:shd w:val="clear" w:color="auto" w:fill="FFFFFF"/>
        <w:spacing w:before="0" w:beforeAutospacing="0" w:line="360" w:lineRule="auto"/>
        <w:jc w:val="both"/>
        <w:rPr>
          <w:rFonts w:asciiTheme="minorHAnsi" w:hAnsiTheme="minorHAnsi"/>
          <w:color w:val="3B3A39"/>
          <w:sz w:val="28"/>
          <w:szCs w:val="28"/>
        </w:rPr>
      </w:pPr>
      <w:r w:rsidRPr="003B2637">
        <w:rPr>
          <w:rFonts w:asciiTheme="minorHAnsi" w:hAnsiTheme="minorHAnsi"/>
          <w:color w:val="3B3A39"/>
          <w:sz w:val="28"/>
          <w:szCs w:val="28"/>
        </w:rPr>
        <w:t>According to the consensus reached, the GST rates have been fixed at 5 per cent for items of mass consumption or essential use, at 12 and 18 per cent for ‘standard items’ and at 28 per cent for ‘de-merit goods’.</w:t>
      </w:r>
    </w:p>
    <w:p w:rsidR="003B2637" w:rsidRPr="003B2637" w:rsidRDefault="003B2637" w:rsidP="003B2637">
      <w:pPr>
        <w:pStyle w:val="body"/>
        <w:shd w:val="clear" w:color="auto" w:fill="FFFFFF"/>
        <w:spacing w:before="0" w:beforeAutospacing="0" w:line="360" w:lineRule="auto"/>
        <w:jc w:val="both"/>
        <w:rPr>
          <w:rFonts w:asciiTheme="minorHAnsi" w:hAnsiTheme="minorHAnsi"/>
          <w:color w:val="3B3A39"/>
          <w:sz w:val="28"/>
          <w:szCs w:val="28"/>
        </w:rPr>
      </w:pPr>
      <w:r w:rsidRPr="003B2637">
        <w:rPr>
          <w:rFonts w:asciiTheme="minorHAnsi" w:hAnsiTheme="minorHAnsi"/>
          <w:color w:val="3B3A39"/>
          <w:sz w:val="28"/>
          <w:szCs w:val="28"/>
        </w:rPr>
        <w:t>Garment manufacturers feel that apparels should have been considered on the 5 per cent slab because clothing was considered an essential thing as in the class of food and water.</w:t>
      </w:r>
    </w:p>
    <w:p w:rsidR="003B2637" w:rsidRPr="003B2637" w:rsidRDefault="003B2637" w:rsidP="003B2637">
      <w:pPr>
        <w:pStyle w:val="body"/>
        <w:shd w:val="clear" w:color="auto" w:fill="FFFFFF"/>
        <w:spacing w:before="0" w:beforeAutospacing="0" w:line="360" w:lineRule="auto"/>
        <w:jc w:val="both"/>
        <w:rPr>
          <w:rFonts w:asciiTheme="minorHAnsi" w:hAnsiTheme="minorHAnsi"/>
          <w:color w:val="3B3A39"/>
          <w:sz w:val="28"/>
          <w:szCs w:val="28"/>
        </w:rPr>
      </w:pPr>
      <w:r w:rsidRPr="003B2637">
        <w:rPr>
          <w:rFonts w:asciiTheme="minorHAnsi" w:hAnsiTheme="minorHAnsi"/>
          <w:b/>
          <w:bCs/>
          <w:color w:val="3B3A39"/>
          <w:sz w:val="28"/>
          <w:szCs w:val="28"/>
        </w:rPr>
        <w:t>Raw materials</w:t>
      </w:r>
    </w:p>
    <w:p w:rsidR="003B2637" w:rsidRPr="003B2637" w:rsidRDefault="003B2637" w:rsidP="003B2637">
      <w:pPr>
        <w:pStyle w:val="body"/>
        <w:shd w:val="clear" w:color="auto" w:fill="FFFFFF"/>
        <w:spacing w:before="0" w:beforeAutospacing="0" w:line="360" w:lineRule="auto"/>
        <w:jc w:val="both"/>
        <w:rPr>
          <w:rFonts w:asciiTheme="minorHAnsi" w:hAnsiTheme="minorHAnsi"/>
          <w:color w:val="3B3A39"/>
          <w:sz w:val="28"/>
          <w:szCs w:val="28"/>
        </w:rPr>
      </w:pPr>
      <w:r w:rsidRPr="003B2637">
        <w:rPr>
          <w:rFonts w:asciiTheme="minorHAnsi" w:hAnsiTheme="minorHAnsi"/>
          <w:color w:val="3B3A39"/>
          <w:sz w:val="28"/>
          <w:szCs w:val="28"/>
        </w:rPr>
        <w:t>“Rate structures overall looks o.k. But, unless the classification of items is done properly, the real benefits cannot be obtained.</w:t>
      </w:r>
    </w:p>
    <w:p w:rsidR="003B2637" w:rsidRPr="003B2637" w:rsidRDefault="003B2637" w:rsidP="003B2637">
      <w:pPr>
        <w:pStyle w:val="body"/>
        <w:shd w:val="clear" w:color="auto" w:fill="FFFFFF"/>
        <w:spacing w:before="0" w:beforeAutospacing="0" w:line="360" w:lineRule="auto"/>
        <w:jc w:val="both"/>
        <w:rPr>
          <w:rFonts w:asciiTheme="minorHAnsi" w:hAnsiTheme="minorHAnsi"/>
          <w:color w:val="3B3A39"/>
          <w:sz w:val="28"/>
          <w:szCs w:val="28"/>
        </w:rPr>
      </w:pPr>
      <w:r w:rsidRPr="003B2637">
        <w:rPr>
          <w:rFonts w:asciiTheme="minorHAnsi" w:hAnsiTheme="minorHAnsi"/>
          <w:color w:val="3B3A39"/>
          <w:sz w:val="28"/>
          <w:szCs w:val="28"/>
        </w:rPr>
        <w:t>For example, the situation could become complex even if the textile products are classified at lowest slab but some of the key raw materials been taxed at 18 per cent.</w:t>
      </w:r>
    </w:p>
    <w:p w:rsidR="003B2637" w:rsidRPr="003B2637" w:rsidRDefault="003B2637" w:rsidP="003B2637">
      <w:pPr>
        <w:pStyle w:val="body"/>
        <w:shd w:val="clear" w:color="auto" w:fill="FFFFFF"/>
        <w:spacing w:before="0" w:beforeAutospacing="0" w:line="360" w:lineRule="auto"/>
        <w:jc w:val="both"/>
        <w:rPr>
          <w:rFonts w:asciiTheme="minorHAnsi" w:hAnsiTheme="minorHAnsi"/>
          <w:color w:val="3B3A39"/>
          <w:sz w:val="28"/>
          <w:szCs w:val="28"/>
        </w:rPr>
      </w:pPr>
      <w:r w:rsidRPr="003B2637">
        <w:rPr>
          <w:rFonts w:asciiTheme="minorHAnsi" w:hAnsiTheme="minorHAnsi"/>
          <w:color w:val="3B3A39"/>
          <w:sz w:val="28"/>
          <w:szCs w:val="28"/>
        </w:rPr>
        <w:t>“Moreover, the cumulative tax on the textile products presently comes to around only 7 to 8 per cent so any categorisation beyond the lowest slab could make the products from the cluster not gain much under the Goods and Services Tax regime except for logistical benefits”, said Tirupur Exporters Association president Raja Shanmugam.</w:t>
      </w:r>
    </w:p>
    <w:p w:rsidR="003B2637" w:rsidRPr="003B2637" w:rsidRDefault="003B2637" w:rsidP="003B2637">
      <w:pPr>
        <w:pStyle w:val="body"/>
        <w:shd w:val="clear" w:color="auto" w:fill="FFFFFF"/>
        <w:spacing w:before="0" w:beforeAutospacing="0" w:line="360" w:lineRule="auto"/>
        <w:jc w:val="both"/>
        <w:rPr>
          <w:rFonts w:asciiTheme="minorHAnsi" w:hAnsiTheme="minorHAnsi"/>
          <w:color w:val="3B3A39"/>
          <w:sz w:val="28"/>
          <w:szCs w:val="28"/>
        </w:rPr>
      </w:pPr>
      <w:r w:rsidRPr="003B2637">
        <w:rPr>
          <w:rFonts w:asciiTheme="minorHAnsi" w:hAnsiTheme="minorHAnsi"/>
          <w:color w:val="3B3A39"/>
          <w:sz w:val="28"/>
          <w:szCs w:val="28"/>
        </w:rPr>
        <w:t>R.M. Senthil Kumar, former chairman of Institute of Chartered Accountants of India (Tirupur chapter), cautioned that the tax refund rates should have be to proportionally raised if the rates under GST was fixed at higher slabs.</w:t>
      </w:r>
    </w:p>
    <w:p w:rsidR="003B2637" w:rsidRDefault="003B2637" w:rsidP="003B2637">
      <w:pPr>
        <w:pStyle w:val="body"/>
        <w:shd w:val="clear" w:color="auto" w:fill="FFFFFF"/>
        <w:spacing w:before="0" w:beforeAutospacing="0" w:line="360" w:lineRule="auto"/>
        <w:jc w:val="both"/>
        <w:rPr>
          <w:rFonts w:ascii="Georgia" w:hAnsi="Georgia"/>
          <w:color w:val="3B3A39"/>
          <w:sz w:val="21"/>
          <w:szCs w:val="21"/>
        </w:rPr>
      </w:pPr>
      <w:r w:rsidRPr="003B2637">
        <w:rPr>
          <w:rFonts w:asciiTheme="minorHAnsi" w:hAnsiTheme="minorHAnsi"/>
          <w:b/>
          <w:bCs/>
          <w:i/>
          <w:iCs/>
          <w:color w:val="3B3A39"/>
          <w:sz w:val="28"/>
          <w:szCs w:val="28"/>
        </w:rPr>
        <w:t>‘Apparels should have been considered on the 5 per cent slab because clothing is an essential item’</w:t>
      </w:r>
    </w:p>
    <w:p w:rsidR="00BA4533" w:rsidRDefault="00BA4533" w:rsidP="007F0A75">
      <w:pPr>
        <w:spacing w:after="200" w:line="360" w:lineRule="auto"/>
        <w:jc w:val="both"/>
        <w:rPr>
          <w:rFonts w:asciiTheme="minorHAnsi" w:hAnsiTheme="minorHAnsi" w:cs="Arial"/>
          <w:i/>
          <w:color w:val="0070C0"/>
        </w:rPr>
      </w:pPr>
    </w:p>
    <w:p w:rsidR="006B2627" w:rsidRPr="00677419" w:rsidRDefault="008B49AA" w:rsidP="007F0A75">
      <w:pPr>
        <w:spacing w:after="200" w:line="360" w:lineRule="auto"/>
        <w:jc w:val="both"/>
        <w:rPr>
          <w:rFonts w:asciiTheme="minorHAnsi" w:hAnsiTheme="minorHAnsi" w:cs="Arial"/>
          <w:b/>
          <w:bCs/>
          <w:iCs/>
          <w:color w:val="0070C0"/>
          <w:lang w:val="en-IN"/>
        </w:rPr>
      </w:pPr>
      <w:r w:rsidRPr="00677419">
        <w:rPr>
          <w:rFonts w:asciiTheme="minorHAnsi" w:hAnsiTheme="minorHAnsi" w:cs="Arial"/>
          <w:i/>
          <w:color w:val="0070C0"/>
        </w:rPr>
        <w:t>Di</w:t>
      </w:r>
      <w:r w:rsidR="00A77B4A">
        <w:rPr>
          <w:rFonts w:asciiTheme="minorHAnsi" w:hAnsiTheme="minorHAnsi" w:cs="Arial"/>
          <w:i/>
          <w:color w:val="0070C0"/>
        </w:rPr>
        <w:t>sclaimer:</w:t>
      </w:r>
      <w:r w:rsidRPr="00677419">
        <w:rPr>
          <w:rFonts w:asciiTheme="minorHAnsi" w:hAnsiTheme="minorHAnsi" w:cs="Arial"/>
          <w:i/>
          <w:color w:val="0070C0"/>
        </w:rPr>
        <w:t xml:space="preserve"> </w:t>
      </w:r>
      <w:r w:rsidR="003B67AE" w:rsidRPr="00677419">
        <w:rPr>
          <w:rFonts w:asciiTheme="minorHAnsi" w:hAnsiTheme="minorHAnsi" w:cs="Arial"/>
          <w:i/>
          <w:color w:val="0070C0"/>
        </w:rPr>
        <w:t xml:space="preserve">The news in the GST Corner is purely according to the information available in public domain and </w:t>
      </w:r>
      <w:r w:rsidR="006257C5" w:rsidRPr="00677419">
        <w:rPr>
          <w:rFonts w:asciiTheme="minorHAnsi" w:hAnsiTheme="minorHAnsi" w:cs="Arial"/>
          <w:i/>
          <w:color w:val="0070C0"/>
        </w:rPr>
        <w:t xml:space="preserve">does not necessarily reflect the views of </w:t>
      </w:r>
      <w:r w:rsidR="003B67AE" w:rsidRPr="00677419">
        <w:rPr>
          <w:rFonts w:asciiTheme="minorHAnsi" w:hAnsiTheme="minorHAnsi" w:cs="Arial"/>
          <w:i/>
          <w:color w:val="0070C0"/>
        </w:rPr>
        <w:t>ICSI</w:t>
      </w:r>
      <w:r w:rsidR="00841CF2" w:rsidRPr="00677419">
        <w:rPr>
          <w:rFonts w:asciiTheme="minorHAnsi" w:hAnsiTheme="minorHAnsi" w:cs="Arial"/>
          <w:i/>
          <w:color w:val="0070C0"/>
        </w:rPr>
        <w:t>.</w:t>
      </w:r>
      <w:r w:rsidR="003B67AE" w:rsidRPr="00677419">
        <w:rPr>
          <w:rFonts w:asciiTheme="minorHAnsi" w:eastAsia="Times New Roman" w:hAnsiTheme="minorHAnsi" w:cs="Arial"/>
          <w:i/>
          <w:iCs/>
          <w:color w:val="0070C0"/>
        </w:rPr>
        <w:t xml:space="preserve"> Any person wishing to act on the basis of this document should do so only after cross checking with the original</w:t>
      </w:r>
      <w:r w:rsidR="00841CF2" w:rsidRPr="00677419">
        <w:rPr>
          <w:rFonts w:asciiTheme="minorHAnsi" w:eastAsia="Times New Roman" w:hAnsiTheme="minorHAnsi" w:cs="Arial"/>
          <w:i/>
          <w:iCs/>
          <w:color w:val="0070C0"/>
        </w:rPr>
        <w:t xml:space="preserve"> </w:t>
      </w:r>
      <w:r w:rsidR="003B67AE" w:rsidRPr="00677419">
        <w:rPr>
          <w:rFonts w:asciiTheme="minorHAnsi" w:eastAsia="Times New Roman" w:hAnsiTheme="minorHAnsi" w:cs="Arial"/>
          <w:i/>
          <w:iCs/>
          <w:color w:val="0070C0"/>
        </w:rPr>
        <w:t>source.</w:t>
      </w:r>
    </w:p>
    <w:sectPr w:rsidR="006B2627" w:rsidRPr="00677419"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50C" w:rsidRDefault="00B7450C" w:rsidP="00915541">
      <w:r>
        <w:separator/>
      </w:r>
    </w:p>
  </w:endnote>
  <w:endnote w:type="continuationSeparator" w:id="1">
    <w:p w:rsidR="00B7450C" w:rsidRDefault="00B7450C"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50C" w:rsidRDefault="00B7450C" w:rsidP="00915541">
      <w:r>
        <w:separator/>
      </w:r>
    </w:p>
  </w:footnote>
  <w:footnote w:type="continuationSeparator" w:id="1">
    <w:p w:rsidR="00B7450C" w:rsidRDefault="00B7450C"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635D"/>
    <w:multiLevelType w:val="multilevel"/>
    <w:tmpl w:val="49B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821C1D"/>
    <w:multiLevelType w:val="multilevel"/>
    <w:tmpl w:val="64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C33085"/>
    <w:multiLevelType w:val="multilevel"/>
    <w:tmpl w:val="33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BE6A56"/>
    <w:multiLevelType w:val="multilevel"/>
    <w:tmpl w:val="76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D151FA"/>
    <w:multiLevelType w:val="multilevel"/>
    <w:tmpl w:val="397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0">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5"/>
  </w:num>
  <w:num w:numId="5">
    <w:abstractNumId w:val="3"/>
  </w:num>
  <w:num w:numId="6">
    <w:abstractNumId w:val="23"/>
  </w:num>
  <w:num w:numId="7">
    <w:abstractNumId w:val="7"/>
  </w:num>
  <w:num w:numId="8">
    <w:abstractNumId w:val="22"/>
  </w:num>
  <w:num w:numId="9">
    <w:abstractNumId w:val="0"/>
  </w:num>
  <w:num w:numId="10">
    <w:abstractNumId w:val="17"/>
  </w:num>
  <w:num w:numId="11">
    <w:abstractNumId w:val="24"/>
  </w:num>
  <w:num w:numId="12">
    <w:abstractNumId w:val="26"/>
  </w:num>
  <w:num w:numId="13">
    <w:abstractNumId w:val="28"/>
  </w:num>
  <w:num w:numId="14">
    <w:abstractNumId w:val="13"/>
  </w:num>
  <w:num w:numId="15">
    <w:abstractNumId w:val="5"/>
  </w:num>
  <w:num w:numId="16">
    <w:abstractNumId w:val="15"/>
  </w:num>
  <w:num w:numId="17">
    <w:abstractNumId w:val="20"/>
  </w:num>
  <w:num w:numId="18">
    <w:abstractNumId w:val="12"/>
  </w:num>
  <w:num w:numId="19">
    <w:abstractNumId w:val="8"/>
  </w:num>
  <w:num w:numId="20">
    <w:abstractNumId w:val="16"/>
  </w:num>
  <w:num w:numId="21">
    <w:abstractNumId w:val="4"/>
  </w:num>
  <w:num w:numId="22">
    <w:abstractNumId w:val="30"/>
  </w:num>
  <w:num w:numId="23">
    <w:abstractNumId w:val="19"/>
  </w:num>
  <w:num w:numId="24">
    <w:abstractNumId w:val="10"/>
  </w:num>
  <w:num w:numId="25">
    <w:abstractNumId w:val="18"/>
  </w:num>
  <w:num w:numId="26">
    <w:abstractNumId w:val="1"/>
  </w:num>
  <w:num w:numId="27">
    <w:abstractNumId w:val="6"/>
  </w:num>
  <w:num w:numId="28">
    <w:abstractNumId w:val="11"/>
  </w:num>
  <w:num w:numId="29">
    <w:abstractNumId w:val="21"/>
  </w:num>
  <w:num w:numId="30">
    <w:abstractNumId w:val="9"/>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226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28F6"/>
    <w:rsid w:val="0008378B"/>
    <w:rsid w:val="00086E91"/>
    <w:rsid w:val="00090F6C"/>
    <w:rsid w:val="00093093"/>
    <w:rsid w:val="00093417"/>
    <w:rsid w:val="00094438"/>
    <w:rsid w:val="00096235"/>
    <w:rsid w:val="000A2571"/>
    <w:rsid w:val="000A3606"/>
    <w:rsid w:val="000A4D2C"/>
    <w:rsid w:val="000A6C62"/>
    <w:rsid w:val="000A6DE6"/>
    <w:rsid w:val="000B049E"/>
    <w:rsid w:val="000B0BF1"/>
    <w:rsid w:val="000B2F0C"/>
    <w:rsid w:val="000B5A92"/>
    <w:rsid w:val="000B626A"/>
    <w:rsid w:val="000B6398"/>
    <w:rsid w:val="000C523F"/>
    <w:rsid w:val="000C553A"/>
    <w:rsid w:val="000D3C15"/>
    <w:rsid w:val="000D4D75"/>
    <w:rsid w:val="000D5493"/>
    <w:rsid w:val="000D5750"/>
    <w:rsid w:val="000E07B6"/>
    <w:rsid w:val="000E260C"/>
    <w:rsid w:val="000E561D"/>
    <w:rsid w:val="000E6183"/>
    <w:rsid w:val="000E7A77"/>
    <w:rsid w:val="000F1F68"/>
    <w:rsid w:val="000F2FC9"/>
    <w:rsid w:val="000F3614"/>
    <w:rsid w:val="00103688"/>
    <w:rsid w:val="00104A4E"/>
    <w:rsid w:val="0010575E"/>
    <w:rsid w:val="00110284"/>
    <w:rsid w:val="00123389"/>
    <w:rsid w:val="0012406A"/>
    <w:rsid w:val="00126990"/>
    <w:rsid w:val="00134179"/>
    <w:rsid w:val="00136D80"/>
    <w:rsid w:val="00145BF8"/>
    <w:rsid w:val="00145DCC"/>
    <w:rsid w:val="00147B1C"/>
    <w:rsid w:val="00151C40"/>
    <w:rsid w:val="00152B99"/>
    <w:rsid w:val="001532FD"/>
    <w:rsid w:val="00153CD0"/>
    <w:rsid w:val="00156058"/>
    <w:rsid w:val="001615EE"/>
    <w:rsid w:val="001634D0"/>
    <w:rsid w:val="00176B37"/>
    <w:rsid w:val="00177A67"/>
    <w:rsid w:val="00186380"/>
    <w:rsid w:val="0019248C"/>
    <w:rsid w:val="001925F4"/>
    <w:rsid w:val="00194988"/>
    <w:rsid w:val="001A1EFD"/>
    <w:rsid w:val="001A3E0B"/>
    <w:rsid w:val="001B27E9"/>
    <w:rsid w:val="001B40D5"/>
    <w:rsid w:val="001B555F"/>
    <w:rsid w:val="001C22FF"/>
    <w:rsid w:val="001C7F69"/>
    <w:rsid w:val="001D0102"/>
    <w:rsid w:val="001D0580"/>
    <w:rsid w:val="001D07C0"/>
    <w:rsid w:val="001D5D4B"/>
    <w:rsid w:val="001E55DA"/>
    <w:rsid w:val="001F3EED"/>
    <w:rsid w:val="001F4C79"/>
    <w:rsid w:val="002014ED"/>
    <w:rsid w:val="00203D23"/>
    <w:rsid w:val="00204577"/>
    <w:rsid w:val="00205373"/>
    <w:rsid w:val="00211B86"/>
    <w:rsid w:val="00213D1E"/>
    <w:rsid w:val="002154C2"/>
    <w:rsid w:val="0021721D"/>
    <w:rsid w:val="00222F15"/>
    <w:rsid w:val="00224BC8"/>
    <w:rsid w:val="00225C09"/>
    <w:rsid w:val="00230C39"/>
    <w:rsid w:val="00237D19"/>
    <w:rsid w:val="00240314"/>
    <w:rsid w:val="00252953"/>
    <w:rsid w:val="00263DB5"/>
    <w:rsid w:val="002666B9"/>
    <w:rsid w:val="002766C3"/>
    <w:rsid w:val="002813D8"/>
    <w:rsid w:val="0028378D"/>
    <w:rsid w:val="00283834"/>
    <w:rsid w:val="002841B6"/>
    <w:rsid w:val="00285AEB"/>
    <w:rsid w:val="00286638"/>
    <w:rsid w:val="00292275"/>
    <w:rsid w:val="002940A0"/>
    <w:rsid w:val="002970B8"/>
    <w:rsid w:val="002A0594"/>
    <w:rsid w:val="002A6369"/>
    <w:rsid w:val="002A70A4"/>
    <w:rsid w:val="002B06B8"/>
    <w:rsid w:val="002B1D34"/>
    <w:rsid w:val="002B28DD"/>
    <w:rsid w:val="002B33B0"/>
    <w:rsid w:val="002B37F4"/>
    <w:rsid w:val="002C08F0"/>
    <w:rsid w:val="002C12E3"/>
    <w:rsid w:val="002C26C7"/>
    <w:rsid w:val="002C32F4"/>
    <w:rsid w:val="002E18E9"/>
    <w:rsid w:val="002E196B"/>
    <w:rsid w:val="002E3373"/>
    <w:rsid w:val="002E3F68"/>
    <w:rsid w:val="002F0127"/>
    <w:rsid w:val="002F5B57"/>
    <w:rsid w:val="00303C86"/>
    <w:rsid w:val="0030779C"/>
    <w:rsid w:val="00311C99"/>
    <w:rsid w:val="00324CD9"/>
    <w:rsid w:val="00327195"/>
    <w:rsid w:val="00327280"/>
    <w:rsid w:val="0033019E"/>
    <w:rsid w:val="0033382E"/>
    <w:rsid w:val="00333972"/>
    <w:rsid w:val="003409A7"/>
    <w:rsid w:val="00340D67"/>
    <w:rsid w:val="00350B4C"/>
    <w:rsid w:val="003533D9"/>
    <w:rsid w:val="00356CEC"/>
    <w:rsid w:val="00360C1F"/>
    <w:rsid w:val="0036541E"/>
    <w:rsid w:val="0036634D"/>
    <w:rsid w:val="0037108A"/>
    <w:rsid w:val="00371298"/>
    <w:rsid w:val="00375C4A"/>
    <w:rsid w:val="00375CA0"/>
    <w:rsid w:val="0037758D"/>
    <w:rsid w:val="0037781D"/>
    <w:rsid w:val="003778A1"/>
    <w:rsid w:val="00382E0C"/>
    <w:rsid w:val="00384A0A"/>
    <w:rsid w:val="003859A3"/>
    <w:rsid w:val="00385EF3"/>
    <w:rsid w:val="00393BF0"/>
    <w:rsid w:val="00395098"/>
    <w:rsid w:val="0039751F"/>
    <w:rsid w:val="003A5041"/>
    <w:rsid w:val="003A7B4E"/>
    <w:rsid w:val="003A7D14"/>
    <w:rsid w:val="003B2581"/>
    <w:rsid w:val="003B2637"/>
    <w:rsid w:val="003B3C71"/>
    <w:rsid w:val="003B5EB9"/>
    <w:rsid w:val="003B67AE"/>
    <w:rsid w:val="003B7E14"/>
    <w:rsid w:val="003C0233"/>
    <w:rsid w:val="003C1BF9"/>
    <w:rsid w:val="003C7139"/>
    <w:rsid w:val="003C75A3"/>
    <w:rsid w:val="003D3B71"/>
    <w:rsid w:val="003D664A"/>
    <w:rsid w:val="003D6E6D"/>
    <w:rsid w:val="003D7519"/>
    <w:rsid w:val="003D75E3"/>
    <w:rsid w:val="003E45B6"/>
    <w:rsid w:val="003E5E13"/>
    <w:rsid w:val="003F51FC"/>
    <w:rsid w:val="003F5676"/>
    <w:rsid w:val="003F5922"/>
    <w:rsid w:val="003F6393"/>
    <w:rsid w:val="003F7645"/>
    <w:rsid w:val="0040251A"/>
    <w:rsid w:val="00404852"/>
    <w:rsid w:val="00407AFE"/>
    <w:rsid w:val="00412CB8"/>
    <w:rsid w:val="00413DCE"/>
    <w:rsid w:val="00417383"/>
    <w:rsid w:val="004305E6"/>
    <w:rsid w:val="00430813"/>
    <w:rsid w:val="004337FE"/>
    <w:rsid w:val="00433B4C"/>
    <w:rsid w:val="004354DF"/>
    <w:rsid w:val="00436132"/>
    <w:rsid w:val="00436BFA"/>
    <w:rsid w:val="00441613"/>
    <w:rsid w:val="00443765"/>
    <w:rsid w:val="00444125"/>
    <w:rsid w:val="00445F79"/>
    <w:rsid w:val="0045477F"/>
    <w:rsid w:val="00454818"/>
    <w:rsid w:val="004577E5"/>
    <w:rsid w:val="00467F01"/>
    <w:rsid w:val="004707C7"/>
    <w:rsid w:val="004735C4"/>
    <w:rsid w:val="00475973"/>
    <w:rsid w:val="00476992"/>
    <w:rsid w:val="004778E6"/>
    <w:rsid w:val="004821E0"/>
    <w:rsid w:val="0048625B"/>
    <w:rsid w:val="00487C70"/>
    <w:rsid w:val="00490DF7"/>
    <w:rsid w:val="0049403A"/>
    <w:rsid w:val="004974C7"/>
    <w:rsid w:val="004A41A5"/>
    <w:rsid w:val="004A5155"/>
    <w:rsid w:val="004A63F0"/>
    <w:rsid w:val="004A6EA6"/>
    <w:rsid w:val="004B6028"/>
    <w:rsid w:val="004B71A6"/>
    <w:rsid w:val="004C18E6"/>
    <w:rsid w:val="004C1B3E"/>
    <w:rsid w:val="004C735E"/>
    <w:rsid w:val="004C7407"/>
    <w:rsid w:val="004D6D8B"/>
    <w:rsid w:val="004E01BE"/>
    <w:rsid w:val="004E4EA2"/>
    <w:rsid w:val="004F5721"/>
    <w:rsid w:val="004F7796"/>
    <w:rsid w:val="0050057C"/>
    <w:rsid w:val="00502B6F"/>
    <w:rsid w:val="00506155"/>
    <w:rsid w:val="005071E3"/>
    <w:rsid w:val="005105D3"/>
    <w:rsid w:val="00523F16"/>
    <w:rsid w:val="005254EE"/>
    <w:rsid w:val="00526253"/>
    <w:rsid w:val="0053442A"/>
    <w:rsid w:val="00534DF3"/>
    <w:rsid w:val="005359FF"/>
    <w:rsid w:val="005362B2"/>
    <w:rsid w:val="00536CF5"/>
    <w:rsid w:val="00537D0F"/>
    <w:rsid w:val="00544FAE"/>
    <w:rsid w:val="00544FE5"/>
    <w:rsid w:val="005508A6"/>
    <w:rsid w:val="00557250"/>
    <w:rsid w:val="00560A00"/>
    <w:rsid w:val="0056414B"/>
    <w:rsid w:val="00565B67"/>
    <w:rsid w:val="005679E4"/>
    <w:rsid w:val="00573995"/>
    <w:rsid w:val="005757E3"/>
    <w:rsid w:val="005824C6"/>
    <w:rsid w:val="00583DFD"/>
    <w:rsid w:val="00587352"/>
    <w:rsid w:val="00591697"/>
    <w:rsid w:val="005A429B"/>
    <w:rsid w:val="005B25B7"/>
    <w:rsid w:val="005B2D17"/>
    <w:rsid w:val="005B6C91"/>
    <w:rsid w:val="005B7495"/>
    <w:rsid w:val="005C1A22"/>
    <w:rsid w:val="005C34A8"/>
    <w:rsid w:val="005C559F"/>
    <w:rsid w:val="005C7CC6"/>
    <w:rsid w:val="005D257A"/>
    <w:rsid w:val="005D2F86"/>
    <w:rsid w:val="005D4DB0"/>
    <w:rsid w:val="005D68B6"/>
    <w:rsid w:val="005D7E60"/>
    <w:rsid w:val="005E045B"/>
    <w:rsid w:val="005E633F"/>
    <w:rsid w:val="005F3A51"/>
    <w:rsid w:val="005F44AA"/>
    <w:rsid w:val="005F7742"/>
    <w:rsid w:val="005F7A21"/>
    <w:rsid w:val="005F7E4E"/>
    <w:rsid w:val="00604EE7"/>
    <w:rsid w:val="006064C6"/>
    <w:rsid w:val="00607754"/>
    <w:rsid w:val="00610497"/>
    <w:rsid w:val="00615D1D"/>
    <w:rsid w:val="00621893"/>
    <w:rsid w:val="00622E65"/>
    <w:rsid w:val="00623ECD"/>
    <w:rsid w:val="006257C5"/>
    <w:rsid w:val="00625C2E"/>
    <w:rsid w:val="00626855"/>
    <w:rsid w:val="00630D7A"/>
    <w:rsid w:val="006412F5"/>
    <w:rsid w:val="006418AA"/>
    <w:rsid w:val="0064683D"/>
    <w:rsid w:val="00653B03"/>
    <w:rsid w:val="00660857"/>
    <w:rsid w:val="00661A1B"/>
    <w:rsid w:val="00667ADE"/>
    <w:rsid w:val="00670145"/>
    <w:rsid w:val="00672152"/>
    <w:rsid w:val="006725AD"/>
    <w:rsid w:val="00672D7F"/>
    <w:rsid w:val="006741F0"/>
    <w:rsid w:val="006757C3"/>
    <w:rsid w:val="00677419"/>
    <w:rsid w:val="00677EC9"/>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62E5"/>
    <w:rsid w:val="006C6CC5"/>
    <w:rsid w:val="006C781D"/>
    <w:rsid w:val="006C7FCC"/>
    <w:rsid w:val="006D0EA6"/>
    <w:rsid w:val="006D0FD6"/>
    <w:rsid w:val="006D1986"/>
    <w:rsid w:val="006D62A0"/>
    <w:rsid w:val="006E209E"/>
    <w:rsid w:val="006E50B4"/>
    <w:rsid w:val="006F4482"/>
    <w:rsid w:val="006F44FF"/>
    <w:rsid w:val="0070290E"/>
    <w:rsid w:val="0071076F"/>
    <w:rsid w:val="00712C48"/>
    <w:rsid w:val="00715E57"/>
    <w:rsid w:val="0072518C"/>
    <w:rsid w:val="007271E4"/>
    <w:rsid w:val="00727663"/>
    <w:rsid w:val="007344EA"/>
    <w:rsid w:val="0074050F"/>
    <w:rsid w:val="00741783"/>
    <w:rsid w:val="00741EE9"/>
    <w:rsid w:val="0074213B"/>
    <w:rsid w:val="0074213E"/>
    <w:rsid w:val="007434DE"/>
    <w:rsid w:val="00751BC9"/>
    <w:rsid w:val="00762106"/>
    <w:rsid w:val="00764D6E"/>
    <w:rsid w:val="00771097"/>
    <w:rsid w:val="0077133F"/>
    <w:rsid w:val="00772749"/>
    <w:rsid w:val="00773872"/>
    <w:rsid w:val="0077520A"/>
    <w:rsid w:val="0077729B"/>
    <w:rsid w:val="00782088"/>
    <w:rsid w:val="0079027A"/>
    <w:rsid w:val="00790F09"/>
    <w:rsid w:val="00792F45"/>
    <w:rsid w:val="00793EF6"/>
    <w:rsid w:val="007A5022"/>
    <w:rsid w:val="007A6263"/>
    <w:rsid w:val="007B4D08"/>
    <w:rsid w:val="007B5C3E"/>
    <w:rsid w:val="007B6AC7"/>
    <w:rsid w:val="007C05CA"/>
    <w:rsid w:val="007C131B"/>
    <w:rsid w:val="007C41C6"/>
    <w:rsid w:val="007C617B"/>
    <w:rsid w:val="007D5682"/>
    <w:rsid w:val="007E2812"/>
    <w:rsid w:val="007E742B"/>
    <w:rsid w:val="007F0A75"/>
    <w:rsid w:val="007F2B46"/>
    <w:rsid w:val="007F3416"/>
    <w:rsid w:val="00800025"/>
    <w:rsid w:val="00807BD5"/>
    <w:rsid w:val="008107B7"/>
    <w:rsid w:val="00810B6A"/>
    <w:rsid w:val="00817937"/>
    <w:rsid w:val="00824228"/>
    <w:rsid w:val="008335D6"/>
    <w:rsid w:val="00833ADE"/>
    <w:rsid w:val="008365C6"/>
    <w:rsid w:val="00841CF2"/>
    <w:rsid w:val="00843083"/>
    <w:rsid w:val="00846653"/>
    <w:rsid w:val="008530A0"/>
    <w:rsid w:val="008546CA"/>
    <w:rsid w:val="00855071"/>
    <w:rsid w:val="00855205"/>
    <w:rsid w:val="00857C26"/>
    <w:rsid w:val="00860ADA"/>
    <w:rsid w:val="00865308"/>
    <w:rsid w:val="00872EE3"/>
    <w:rsid w:val="0088009A"/>
    <w:rsid w:val="008905B2"/>
    <w:rsid w:val="0089419C"/>
    <w:rsid w:val="008941CF"/>
    <w:rsid w:val="008941F1"/>
    <w:rsid w:val="00896BD0"/>
    <w:rsid w:val="008A4E6A"/>
    <w:rsid w:val="008B2E30"/>
    <w:rsid w:val="008B361C"/>
    <w:rsid w:val="008B49AA"/>
    <w:rsid w:val="008C7743"/>
    <w:rsid w:val="008D0F3B"/>
    <w:rsid w:val="008E3462"/>
    <w:rsid w:val="008E4614"/>
    <w:rsid w:val="008E7919"/>
    <w:rsid w:val="008F14D0"/>
    <w:rsid w:val="008F33F8"/>
    <w:rsid w:val="009011C7"/>
    <w:rsid w:val="009017C9"/>
    <w:rsid w:val="00910331"/>
    <w:rsid w:val="009110DE"/>
    <w:rsid w:val="00912192"/>
    <w:rsid w:val="009126D0"/>
    <w:rsid w:val="00912971"/>
    <w:rsid w:val="00915541"/>
    <w:rsid w:val="00921C55"/>
    <w:rsid w:val="00922899"/>
    <w:rsid w:val="00930335"/>
    <w:rsid w:val="0093212A"/>
    <w:rsid w:val="0094073C"/>
    <w:rsid w:val="00941C19"/>
    <w:rsid w:val="00941D38"/>
    <w:rsid w:val="00942294"/>
    <w:rsid w:val="009455B0"/>
    <w:rsid w:val="009509FA"/>
    <w:rsid w:val="0095227A"/>
    <w:rsid w:val="00953FD2"/>
    <w:rsid w:val="00955A69"/>
    <w:rsid w:val="009566E1"/>
    <w:rsid w:val="00961888"/>
    <w:rsid w:val="00962EA5"/>
    <w:rsid w:val="00962F55"/>
    <w:rsid w:val="00967487"/>
    <w:rsid w:val="00972BF6"/>
    <w:rsid w:val="0097727F"/>
    <w:rsid w:val="009835A2"/>
    <w:rsid w:val="00984563"/>
    <w:rsid w:val="00993075"/>
    <w:rsid w:val="009A0933"/>
    <w:rsid w:val="009A0B17"/>
    <w:rsid w:val="009A1654"/>
    <w:rsid w:val="009A396F"/>
    <w:rsid w:val="009A4D29"/>
    <w:rsid w:val="009B509C"/>
    <w:rsid w:val="009B58FF"/>
    <w:rsid w:val="009B6ABD"/>
    <w:rsid w:val="009C17D0"/>
    <w:rsid w:val="009C3350"/>
    <w:rsid w:val="009D3E63"/>
    <w:rsid w:val="009D7BCE"/>
    <w:rsid w:val="009E0298"/>
    <w:rsid w:val="009E1F2A"/>
    <w:rsid w:val="009E3A87"/>
    <w:rsid w:val="009F1449"/>
    <w:rsid w:val="009F5061"/>
    <w:rsid w:val="00A002FA"/>
    <w:rsid w:val="00A069D6"/>
    <w:rsid w:val="00A1279F"/>
    <w:rsid w:val="00A12E34"/>
    <w:rsid w:val="00A141E8"/>
    <w:rsid w:val="00A14D6A"/>
    <w:rsid w:val="00A20E10"/>
    <w:rsid w:val="00A21079"/>
    <w:rsid w:val="00A22AF3"/>
    <w:rsid w:val="00A301A3"/>
    <w:rsid w:val="00A31E61"/>
    <w:rsid w:val="00A31F7E"/>
    <w:rsid w:val="00A320A7"/>
    <w:rsid w:val="00A35E50"/>
    <w:rsid w:val="00A426D1"/>
    <w:rsid w:val="00A4369C"/>
    <w:rsid w:val="00A45031"/>
    <w:rsid w:val="00A450E2"/>
    <w:rsid w:val="00A52CD9"/>
    <w:rsid w:val="00A55D5A"/>
    <w:rsid w:val="00A610D7"/>
    <w:rsid w:val="00A67332"/>
    <w:rsid w:val="00A71B01"/>
    <w:rsid w:val="00A72B91"/>
    <w:rsid w:val="00A7581D"/>
    <w:rsid w:val="00A77B4A"/>
    <w:rsid w:val="00A77EBE"/>
    <w:rsid w:val="00A823D6"/>
    <w:rsid w:val="00A85D75"/>
    <w:rsid w:val="00A86AC5"/>
    <w:rsid w:val="00AA1071"/>
    <w:rsid w:val="00AB075F"/>
    <w:rsid w:val="00AB61CC"/>
    <w:rsid w:val="00AD11F0"/>
    <w:rsid w:val="00AD32E1"/>
    <w:rsid w:val="00AE756C"/>
    <w:rsid w:val="00AF13A6"/>
    <w:rsid w:val="00AF1BD3"/>
    <w:rsid w:val="00AF6679"/>
    <w:rsid w:val="00AF7BE9"/>
    <w:rsid w:val="00B00541"/>
    <w:rsid w:val="00B00EC8"/>
    <w:rsid w:val="00B03BF3"/>
    <w:rsid w:val="00B04DF5"/>
    <w:rsid w:val="00B06316"/>
    <w:rsid w:val="00B07C2E"/>
    <w:rsid w:val="00B1596C"/>
    <w:rsid w:val="00B20CF5"/>
    <w:rsid w:val="00B238E0"/>
    <w:rsid w:val="00B246C0"/>
    <w:rsid w:val="00B24FA7"/>
    <w:rsid w:val="00B26560"/>
    <w:rsid w:val="00B27BBE"/>
    <w:rsid w:val="00B30CC3"/>
    <w:rsid w:val="00B31750"/>
    <w:rsid w:val="00B32FBE"/>
    <w:rsid w:val="00B41752"/>
    <w:rsid w:val="00B42956"/>
    <w:rsid w:val="00B42D3E"/>
    <w:rsid w:val="00B4305A"/>
    <w:rsid w:val="00B439CE"/>
    <w:rsid w:val="00B4454C"/>
    <w:rsid w:val="00B5222C"/>
    <w:rsid w:val="00B53FEE"/>
    <w:rsid w:val="00B60812"/>
    <w:rsid w:val="00B62270"/>
    <w:rsid w:val="00B62E7D"/>
    <w:rsid w:val="00B642D4"/>
    <w:rsid w:val="00B66DC8"/>
    <w:rsid w:val="00B67F4B"/>
    <w:rsid w:val="00B70107"/>
    <w:rsid w:val="00B72FC4"/>
    <w:rsid w:val="00B73653"/>
    <w:rsid w:val="00B7450C"/>
    <w:rsid w:val="00B77FA6"/>
    <w:rsid w:val="00B809F0"/>
    <w:rsid w:val="00B812FE"/>
    <w:rsid w:val="00B82BAE"/>
    <w:rsid w:val="00B84829"/>
    <w:rsid w:val="00B902FD"/>
    <w:rsid w:val="00B916A9"/>
    <w:rsid w:val="00B91E74"/>
    <w:rsid w:val="00B92C76"/>
    <w:rsid w:val="00BA29FB"/>
    <w:rsid w:val="00BA4533"/>
    <w:rsid w:val="00BA5066"/>
    <w:rsid w:val="00BA6501"/>
    <w:rsid w:val="00BB246B"/>
    <w:rsid w:val="00BB4C20"/>
    <w:rsid w:val="00BC2B4B"/>
    <w:rsid w:val="00BC3053"/>
    <w:rsid w:val="00BC3289"/>
    <w:rsid w:val="00BC4E18"/>
    <w:rsid w:val="00BD0A42"/>
    <w:rsid w:val="00BD1C5F"/>
    <w:rsid w:val="00BD411C"/>
    <w:rsid w:val="00BD44DB"/>
    <w:rsid w:val="00BD53B3"/>
    <w:rsid w:val="00BD59DB"/>
    <w:rsid w:val="00BE29ED"/>
    <w:rsid w:val="00BF210C"/>
    <w:rsid w:val="00BF66E1"/>
    <w:rsid w:val="00C02F6F"/>
    <w:rsid w:val="00C1399F"/>
    <w:rsid w:val="00C14576"/>
    <w:rsid w:val="00C1777C"/>
    <w:rsid w:val="00C24687"/>
    <w:rsid w:val="00C30E5C"/>
    <w:rsid w:val="00C31C7A"/>
    <w:rsid w:val="00C40549"/>
    <w:rsid w:val="00C42793"/>
    <w:rsid w:val="00C4793F"/>
    <w:rsid w:val="00C51637"/>
    <w:rsid w:val="00C54FBC"/>
    <w:rsid w:val="00C57701"/>
    <w:rsid w:val="00C60B86"/>
    <w:rsid w:val="00C60B90"/>
    <w:rsid w:val="00C60B95"/>
    <w:rsid w:val="00C62AC2"/>
    <w:rsid w:val="00C6324B"/>
    <w:rsid w:val="00C633C8"/>
    <w:rsid w:val="00C64C7A"/>
    <w:rsid w:val="00C6545E"/>
    <w:rsid w:val="00C74BD0"/>
    <w:rsid w:val="00C75328"/>
    <w:rsid w:val="00C77F73"/>
    <w:rsid w:val="00C80C88"/>
    <w:rsid w:val="00C85172"/>
    <w:rsid w:val="00C85DBA"/>
    <w:rsid w:val="00C9034C"/>
    <w:rsid w:val="00C942D7"/>
    <w:rsid w:val="00C96335"/>
    <w:rsid w:val="00C976C9"/>
    <w:rsid w:val="00CA775C"/>
    <w:rsid w:val="00CB1607"/>
    <w:rsid w:val="00CB2201"/>
    <w:rsid w:val="00CC23C0"/>
    <w:rsid w:val="00CC5054"/>
    <w:rsid w:val="00CD03FF"/>
    <w:rsid w:val="00CD1F69"/>
    <w:rsid w:val="00CD23B6"/>
    <w:rsid w:val="00CE5CD5"/>
    <w:rsid w:val="00CF100F"/>
    <w:rsid w:val="00CF201A"/>
    <w:rsid w:val="00CF43B9"/>
    <w:rsid w:val="00CF6FEB"/>
    <w:rsid w:val="00D01C0C"/>
    <w:rsid w:val="00D02C13"/>
    <w:rsid w:val="00D1030B"/>
    <w:rsid w:val="00D221CA"/>
    <w:rsid w:val="00D234F5"/>
    <w:rsid w:val="00D26E46"/>
    <w:rsid w:val="00D33A5A"/>
    <w:rsid w:val="00D46869"/>
    <w:rsid w:val="00D503E1"/>
    <w:rsid w:val="00D521DC"/>
    <w:rsid w:val="00D5310B"/>
    <w:rsid w:val="00D55343"/>
    <w:rsid w:val="00D57CBA"/>
    <w:rsid w:val="00D604ED"/>
    <w:rsid w:val="00D61745"/>
    <w:rsid w:val="00D63911"/>
    <w:rsid w:val="00D63FBC"/>
    <w:rsid w:val="00D70EAC"/>
    <w:rsid w:val="00D83CA1"/>
    <w:rsid w:val="00D869A7"/>
    <w:rsid w:val="00D92366"/>
    <w:rsid w:val="00D94F0A"/>
    <w:rsid w:val="00D95BCD"/>
    <w:rsid w:val="00D96F4C"/>
    <w:rsid w:val="00D97B09"/>
    <w:rsid w:val="00DA0210"/>
    <w:rsid w:val="00DA6BE7"/>
    <w:rsid w:val="00DB3A9B"/>
    <w:rsid w:val="00DB7EA0"/>
    <w:rsid w:val="00DC1041"/>
    <w:rsid w:val="00DC2776"/>
    <w:rsid w:val="00DC281D"/>
    <w:rsid w:val="00DC3088"/>
    <w:rsid w:val="00DC700B"/>
    <w:rsid w:val="00DD620A"/>
    <w:rsid w:val="00DD74A7"/>
    <w:rsid w:val="00DE6352"/>
    <w:rsid w:val="00DE7698"/>
    <w:rsid w:val="00DF0E04"/>
    <w:rsid w:val="00E15F29"/>
    <w:rsid w:val="00E23A47"/>
    <w:rsid w:val="00E2685E"/>
    <w:rsid w:val="00E31257"/>
    <w:rsid w:val="00E33634"/>
    <w:rsid w:val="00E35074"/>
    <w:rsid w:val="00E37808"/>
    <w:rsid w:val="00E410EC"/>
    <w:rsid w:val="00E41571"/>
    <w:rsid w:val="00E439C5"/>
    <w:rsid w:val="00E442B0"/>
    <w:rsid w:val="00E446EF"/>
    <w:rsid w:val="00E4653A"/>
    <w:rsid w:val="00E51DDA"/>
    <w:rsid w:val="00E530BF"/>
    <w:rsid w:val="00E54407"/>
    <w:rsid w:val="00E555E6"/>
    <w:rsid w:val="00E61F87"/>
    <w:rsid w:val="00E64398"/>
    <w:rsid w:val="00E71F49"/>
    <w:rsid w:val="00E7342E"/>
    <w:rsid w:val="00E73648"/>
    <w:rsid w:val="00E816BD"/>
    <w:rsid w:val="00E939C5"/>
    <w:rsid w:val="00EA2191"/>
    <w:rsid w:val="00EA232E"/>
    <w:rsid w:val="00EA526A"/>
    <w:rsid w:val="00EA55BE"/>
    <w:rsid w:val="00EA68DD"/>
    <w:rsid w:val="00EC5BB5"/>
    <w:rsid w:val="00EC5CAD"/>
    <w:rsid w:val="00EC61DE"/>
    <w:rsid w:val="00ED0110"/>
    <w:rsid w:val="00ED1D3D"/>
    <w:rsid w:val="00EE6870"/>
    <w:rsid w:val="00EF4542"/>
    <w:rsid w:val="00EF7785"/>
    <w:rsid w:val="00F0002E"/>
    <w:rsid w:val="00F060D4"/>
    <w:rsid w:val="00F1286C"/>
    <w:rsid w:val="00F24E45"/>
    <w:rsid w:val="00F27AAF"/>
    <w:rsid w:val="00F33B26"/>
    <w:rsid w:val="00F37993"/>
    <w:rsid w:val="00F41832"/>
    <w:rsid w:val="00F41CD7"/>
    <w:rsid w:val="00F460FA"/>
    <w:rsid w:val="00F47CFC"/>
    <w:rsid w:val="00F5138B"/>
    <w:rsid w:val="00F51A8A"/>
    <w:rsid w:val="00F577E3"/>
    <w:rsid w:val="00F65C6A"/>
    <w:rsid w:val="00F67D82"/>
    <w:rsid w:val="00F72529"/>
    <w:rsid w:val="00F74D60"/>
    <w:rsid w:val="00F76162"/>
    <w:rsid w:val="00F81B5F"/>
    <w:rsid w:val="00F907BA"/>
    <w:rsid w:val="00F917A9"/>
    <w:rsid w:val="00F921D8"/>
    <w:rsid w:val="00F94655"/>
    <w:rsid w:val="00F9738C"/>
    <w:rsid w:val="00FA0547"/>
    <w:rsid w:val="00FA501B"/>
    <w:rsid w:val="00FA7FBC"/>
    <w:rsid w:val="00FB12DA"/>
    <w:rsid w:val="00FB3409"/>
    <w:rsid w:val="00FB44FA"/>
    <w:rsid w:val="00FB7B2D"/>
    <w:rsid w:val="00FC6412"/>
    <w:rsid w:val="00FD3D4F"/>
    <w:rsid w:val="00FE46E3"/>
    <w:rsid w:val="00FE7B95"/>
    <w:rsid w:val="00FE7CCA"/>
    <w:rsid w:val="00FF5684"/>
    <w:rsid w:val="00FF7478"/>
    <w:rsid w:val="00FF7864"/>
    <w:rsid w:val="00FF7AA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count9296695">
    <w:name w:val="count9296695"/>
    <w:basedOn w:val="DefaultParagraphFont"/>
    <w:rsid w:val="00B07C2E"/>
  </w:style>
  <w:style w:type="paragraph" w:customStyle="1" w:styleId="hoverrdone">
    <w:name w:val="_hoverrdone"/>
    <w:basedOn w:val="Normal"/>
    <w:rsid w:val="00D01C0C"/>
    <w:pPr>
      <w:spacing w:before="100" w:beforeAutospacing="1" w:after="100" w:afterAutospacing="1"/>
    </w:pPr>
    <w:rPr>
      <w:rFonts w:eastAsia="Times New Roman"/>
      <w:lang w:val="en-IN" w:eastAsia="en-IN"/>
    </w:rPr>
  </w:style>
  <w:style w:type="paragraph" w:customStyle="1" w:styleId="s3l">
    <w:name w:val="s3l"/>
    <w:basedOn w:val="Normal"/>
    <w:rsid w:val="00C24687"/>
    <w:pPr>
      <w:spacing w:before="100" w:beforeAutospacing="1" w:after="100" w:afterAutospacing="1"/>
    </w:pPr>
    <w:rPr>
      <w:rFonts w:eastAsia="Times New Roman"/>
      <w:lang w:val="en-IN" w:eastAsia="en-IN"/>
    </w:rPr>
  </w:style>
  <w:style w:type="character" w:customStyle="1" w:styleId="adtextsmall">
    <w:name w:val="ad_text_small"/>
    <w:basedOn w:val="DefaultParagraphFont"/>
    <w:rsid w:val="003B2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2494451">
      <w:bodyDiv w:val="1"/>
      <w:marLeft w:val="0"/>
      <w:marRight w:val="0"/>
      <w:marTop w:val="0"/>
      <w:marBottom w:val="0"/>
      <w:divBdr>
        <w:top w:val="none" w:sz="0" w:space="0" w:color="auto"/>
        <w:left w:val="none" w:sz="0" w:space="0" w:color="auto"/>
        <w:bottom w:val="none" w:sz="0" w:space="0" w:color="auto"/>
        <w:right w:val="none" w:sz="0" w:space="0" w:color="auto"/>
      </w:divBdr>
      <w:divsChild>
        <w:div w:id="801195972">
          <w:marLeft w:val="0"/>
          <w:marRight w:val="0"/>
          <w:marTop w:val="0"/>
          <w:marBottom w:val="0"/>
          <w:divBdr>
            <w:top w:val="none" w:sz="0" w:space="0" w:color="auto"/>
            <w:left w:val="none" w:sz="0" w:space="0" w:color="auto"/>
            <w:bottom w:val="none" w:sz="0" w:space="0" w:color="auto"/>
            <w:right w:val="none" w:sz="0" w:space="0" w:color="auto"/>
          </w:divBdr>
          <w:divsChild>
            <w:div w:id="1505899774">
              <w:marLeft w:val="0"/>
              <w:marRight w:val="0"/>
              <w:marTop w:val="0"/>
              <w:marBottom w:val="0"/>
              <w:divBdr>
                <w:top w:val="none" w:sz="0" w:space="0" w:color="auto"/>
                <w:left w:val="none" w:sz="0" w:space="0" w:color="auto"/>
                <w:bottom w:val="none" w:sz="0" w:space="0" w:color="auto"/>
                <w:right w:val="none" w:sz="0" w:space="0" w:color="auto"/>
              </w:divBdr>
            </w:div>
            <w:div w:id="582953931">
              <w:marLeft w:val="0"/>
              <w:marRight w:val="0"/>
              <w:marTop w:val="150"/>
              <w:marBottom w:val="0"/>
              <w:divBdr>
                <w:top w:val="single" w:sz="6" w:space="11" w:color="D7D7D7"/>
                <w:left w:val="none" w:sz="0" w:space="0" w:color="auto"/>
                <w:bottom w:val="none" w:sz="0" w:space="0" w:color="auto"/>
                <w:right w:val="none" w:sz="0" w:space="0" w:color="auto"/>
              </w:divBdr>
              <w:divsChild>
                <w:div w:id="432479628">
                  <w:marLeft w:val="0"/>
                  <w:marRight w:val="0"/>
                  <w:marTop w:val="0"/>
                  <w:marBottom w:val="0"/>
                  <w:divBdr>
                    <w:top w:val="none" w:sz="0" w:space="0" w:color="auto"/>
                    <w:left w:val="none" w:sz="0" w:space="0" w:color="auto"/>
                    <w:bottom w:val="none" w:sz="0" w:space="0" w:color="auto"/>
                    <w:right w:val="none" w:sz="0" w:space="0" w:color="auto"/>
                  </w:divBdr>
                  <w:divsChild>
                    <w:div w:id="489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872">
          <w:marLeft w:val="0"/>
          <w:marRight w:val="0"/>
          <w:marTop w:val="225"/>
          <w:marBottom w:val="225"/>
          <w:divBdr>
            <w:top w:val="none" w:sz="0" w:space="0" w:color="auto"/>
            <w:left w:val="none" w:sz="0" w:space="0" w:color="auto"/>
            <w:bottom w:val="none" w:sz="0" w:space="0" w:color="auto"/>
            <w:right w:val="none" w:sz="0" w:space="0" w:color="auto"/>
          </w:divBdr>
          <w:divsChild>
            <w:div w:id="1402602484">
              <w:marLeft w:val="0"/>
              <w:marRight w:val="0"/>
              <w:marTop w:val="0"/>
              <w:marBottom w:val="0"/>
              <w:divBdr>
                <w:top w:val="none" w:sz="0" w:space="0" w:color="auto"/>
                <w:left w:val="none" w:sz="0" w:space="0" w:color="auto"/>
                <w:bottom w:val="none" w:sz="0" w:space="0" w:color="auto"/>
                <w:right w:val="none" w:sz="0" w:space="0" w:color="auto"/>
              </w:divBdr>
            </w:div>
          </w:divsChild>
        </w:div>
        <w:div w:id="324359438">
          <w:marLeft w:val="0"/>
          <w:marRight w:val="0"/>
          <w:marTop w:val="0"/>
          <w:marBottom w:val="0"/>
          <w:divBdr>
            <w:top w:val="none" w:sz="0" w:space="0" w:color="auto"/>
            <w:left w:val="none" w:sz="0" w:space="0" w:color="auto"/>
            <w:bottom w:val="none" w:sz="0" w:space="0" w:color="auto"/>
            <w:right w:val="none" w:sz="0" w:space="0" w:color="auto"/>
          </w:divBdr>
          <w:divsChild>
            <w:div w:id="722557392">
              <w:marLeft w:val="0"/>
              <w:marRight w:val="300"/>
              <w:marTop w:val="0"/>
              <w:marBottom w:val="300"/>
              <w:divBdr>
                <w:top w:val="none" w:sz="0" w:space="0" w:color="auto"/>
                <w:left w:val="none" w:sz="0" w:space="0" w:color="auto"/>
                <w:bottom w:val="none" w:sz="0" w:space="0" w:color="auto"/>
                <w:right w:val="none" w:sz="0" w:space="0" w:color="auto"/>
              </w:divBdr>
              <w:divsChild>
                <w:div w:id="1906525387">
                  <w:marLeft w:val="0"/>
                  <w:marRight w:val="0"/>
                  <w:marTop w:val="0"/>
                  <w:marBottom w:val="0"/>
                  <w:divBdr>
                    <w:top w:val="none" w:sz="0" w:space="0" w:color="auto"/>
                    <w:left w:val="none" w:sz="0" w:space="0" w:color="auto"/>
                    <w:bottom w:val="none" w:sz="0" w:space="0" w:color="auto"/>
                    <w:right w:val="none" w:sz="0" w:space="0" w:color="auto"/>
                  </w:divBdr>
                  <w:divsChild>
                    <w:div w:id="1816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115">
              <w:marLeft w:val="0"/>
              <w:marRight w:val="0"/>
              <w:marTop w:val="0"/>
              <w:marBottom w:val="0"/>
              <w:divBdr>
                <w:top w:val="none" w:sz="0" w:space="0" w:color="auto"/>
                <w:left w:val="none" w:sz="0" w:space="0" w:color="auto"/>
                <w:bottom w:val="none" w:sz="0" w:space="0" w:color="auto"/>
                <w:right w:val="none" w:sz="0" w:space="0" w:color="auto"/>
              </w:divBdr>
            </w:div>
            <w:div w:id="1628046106">
              <w:marLeft w:val="0"/>
              <w:marRight w:val="0"/>
              <w:marTop w:val="0"/>
              <w:marBottom w:val="0"/>
              <w:divBdr>
                <w:top w:val="none" w:sz="0" w:space="0" w:color="auto"/>
                <w:left w:val="none" w:sz="0" w:space="0" w:color="auto"/>
                <w:bottom w:val="none" w:sz="0" w:space="0" w:color="auto"/>
                <w:right w:val="none" w:sz="0" w:space="0" w:color="auto"/>
              </w:divBdr>
            </w:div>
            <w:div w:id="2057460030">
              <w:marLeft w:val="0"/>
              <w:marRight w:val="0"/>
              <w:marTop w:val="0"/>
              <w:marBottom w:val="0"/>
              <w:divBdr>
                <w:top w:val="none" w:sz="0" w:space="0" w:color="auto"/>
                <w:left w:val="none" w:sz="0" w:space="0" w:color="auto"/>
                <w:bottom w:val="none" w:sz="0" w:space="0" w:color="auto"/>
                <w:right w:val="none" w:sz="0" w:space="0" w:color="auto"/>
              </w:divBdr>
            </w:div>
            <w:div w:id="1264074769">
              <w:marLeft w:val="0"/>
              <w:marRight w:val="0"/>
              <w:marTop w:val="0"/>
              <w:marBottom w:val="0"/>
              <w:divBdr>
                <w:top w:val="none" w:sz="0" w:space="0" w:color="auto"/>
                <w:left w:val="none" w:sz="0" w:space="0" w:color="auto"/>
                <w:bottom w:val="none" w:sz="0" w:space="0" w:color="auto"/>
                <w:right w:val="none" w:sz="0" w:space="0" w:color="auto"/>
              </w:divBdr>
            </w:div>
            <w:div w:id="1721124324">
              <w:marLeft w:val="0"/>
              <w:marRight w:val="0"/>
              <w:marTop w:val="0"/>
              <w:marBottom w:val="0"/>
              <w:divBdr>
                <w:top w:val="none" w:sz="0" w:space="0" w:color="auto"/>
                <w:left w:val="none" w:sz="0" w:space="0" w:color="auto"/>
                <w:bottom w:val="none" w:sz="0" w:space="0" w:color="auto"/>
                <w:right w:val="none" w:sz="0" w:space="0" w:color="auto"/>
              </w:divBdr>
            </w:div>
            <w:div w:id="1702586113">
              <w:marLeft w:val="0"/>
              <w:marRight w:val="0"/>
              <w:marTop w:val="0"/>
              <w:marBottom w:val="0"/>
              <w:divBdr>
                <w:top w:val="none" w:sz="0" w:space="0" w:color="auto"/>
                <w:left w:val="none" w:sz="0" w:space="0" w:color="auto"/>
                <w:bottom w:val="none" w:sz="0" w:space="0" w:color="auto"/>
                <w:right w:val="none" w:sz="0" w:space="0" w:color="auto"/>
              </w:divBdr>
            </w:div>
            <w:div w:id="649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19424517">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9232938">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10667188">
      <w:bodyDiv w:val="1"/>
      <w:marLeft w:val="0"/>
      <w:marRight w:val="0"/>
      <w:marTop w:val="0"/>
      <w:marBottom w:val="0"/>
      <w:divBdr>
        <w:top w:val="none" w:sz="0" w:space="0" w:color="auto"/>
        <w:left w:val="none" w:sz="0" w:space="0" w:color="auto"/>
        <w:bottom w:val="none" w:sz="0" w:space="0" w:color="auto"/>
        <w:right w:val="none" w:sz="0" w:space="0" w:color="auto"/>
      </w:divBdr>
      <w:divsChild>
        <w:div w:id="1701202599">
          <w:marLeft w:val="0"/>
          <w:marRight w:val="0"/>
          <w:marTop w:val="0"/>
          <w:marBottom w:val="60"/>
          <w:divBdr>
            <w:top w:val="none" w:sz="0" w:space="0" w:color="auto"/>
            <w:left w:val="none" w:sz="0" w:space="0" w:color="auto"/>
            <w:bottom w:val="single" w:sz="6" w:space="2" w:color="CCCCCC"/>
            <w:right w:val="none" w:sz="0" w:space="0" w:color="auto"/>
          </w:divBdr>
        </w:div>
        <w:div w:id="490489403">
          <w:marLeft w:val="0"/>
          <w:marRight w:val="0"/>
          <w:marTop w:val="0"/>
          <w:marBottom w:val="75"/>
          <w:divBdr>
            <w:top w:val="none" w:sz="0" w:space="0" w:color="auto"/>
            <w:left w:val="none" w:sz="0" w:space="0" w:color="auto"/>
            <w:bottom w:val="none" w:sz="0" w:space="0" w:color="auto"/>
            <w:right w:val="none" w:sz="0" w:space="0" w:color="auto"/>
          </w:divBdr>
          <w:divsChild>
            <w:div w:id="163202388">
              <w:marLeft w:val="0"/>
              <w:marRight w:val="225"/>
              <w:marTop w:val="0"/>
              <w:marBottom w:val="0"/>
              <w:divBdr>
                <w:top w:val="none" w:sz="0" w:space="0" w:color="auto"/>
                <w:left w:val="none" w:sz="0" w:space="0" w:color="auto"/>
                <w:bottom w:val="none" w:sz="0" w:space="0" w:color="auto"/>
                <w:right w:val="none" w:sz="0" w:space="0" w:color="auto"/>
              </w:divBdr>
            </w:div>
            <w:div w:id="1213466270">
              <w:marLeft w:val="0"/>
              <w:marRight w:val="225"/>
              <w:marTop w:val="0"/>
              <w:marBottom w:val="0"/>
              <w:divBdr>
                <w:top w:val="none" w:sz="0" w:space="0" w:color="auto"/>
                <w:left w:val="none" w:sz="0" w:space="0" w:color="auto"/>
                <w:bottom w:val="none" w:sz="0" w:space="0" w:color="auto"/>
                <w:right w:val="none" w:sz="0" w:space="0" w:color="auto"/>
              </w:divBdr>
            </w:div>
            <w:div w:id="1902206674">
              <w:marLeft w:val="0"/>
              <w:marRight w:val="225"/>
              <w:marTop w:val="0"/>
              <w:marBottom w:val="0"/>
              <w:divBdr>
                <w:top w:val="none" w:sz="0" w:space="0" w:color="auto"/>
                <w:left w:val="none" w:sz="0" w:space="0" w:color="auto"/>
                <w:bottom w:val="none" w:sz="0" w:space="0" w:color="auto"/>
                <w:right w:val="none" w:sz="0" w:space="0" w:color="auto"/>
              </w:divBdr>
            </w:div>
            <w:div w:id="821236635">
              <w:marLeft w:val="0"/>
              <w:marRight w:val="225"/>
              <w:marTop w:val="0"/>
              <w:marBottom w:val="0"/>
              <w:divBdr>
                <w:top w:val="none" w:sz="0" w:space="0" w:color="auto"/>
                <w:left w:val="none" w:sz="0" w:space="0" w:color="auto"/>
                <w:bottom w:val="none" w:sz="0" w:space="0" w:color="auto"/>
                <w:right w:val="none" w:sz="0" w:space="0" w:color="auto"/>
              </w:divBdr>
            </w:div>
          </w:divsChild>
        </w:div>
        <w:div w:id="478689901">
          <w:marLeft w:val="165"/>
          <w:marRight w:val="0"/>
          <w:marTop w:val="0"/>
          <w:marBottom w:val="90"/>
          <w:divBdr>
            <w:top w:val="none" w:sz="0" w:space="0" w:color="auto"/>
            <w:left w:val="none" w:sz="0" w:space="0" w:color="auto"/>
            <w:bottom w:val="single" w:sz="6" w:space="0" w:color="CCCCCC"/>
            <w:right w:val="none" w:sz="0" w:space="0" w:color="auto"/>
          </w:divBdr>
          <w:divsChild>
            <w:div w:id="1447389882">
              <w:marLeft w:val="0"/>
              <w:marRight w:val="0"/>
              <w:marTop w:val="0"/>
              <w:marBottom w:val="120"/>
              <w:divBdr>
                <w:top w:val="none" w:sz="0" w:space="0" w:color="auto"/>
                <w:left w:val="none" w:sz="0" w:space="0" w:color="auto"/>
                <w:bottom w:val="none" w:sz="0" w:space="0" w:color="auto"/>
                <w:right w:val="none" w:sz="0" w:space="0" w:color="auto"/>
              </w:divBdr>
            </w:div>
          </w:divsChild>
        </w:div>
        <w:div w:id="744454504">
          <w:marLeft w:val="0"/>
          <w:marRight w:val="0"/>
          <w:marTop w:val="0"/>
          <w:marBottom w:val="75"/>
          <w:divBdr>
            <w:top w:val="none" w:sz="0" w:space="0" w:color="auto"/>
            <w:left w:val="none" w:sz="0" w:space="0" w:color="auto"/>
            <w:bottom w:val="none" w:sz="0" w:space="0" w:color="auto"/>
            <w:right w:val="none" w:sz="0" w:space="0" w:color="auto"/>
          </w:divBdr>
          <w:divsChild>
            <w:div w:id="724253735">
              <w:marLeft w:val="0"/>
              <w:marRight w:val="0"/>
              <w:marTop w:val="0"/>
              <w:marBottom w:val="0"/>
              <w:divBdr>
                <w:top w:val="none" w:sz="0" w:space="0" w:color="auto"/>
                <w:left w:val="none" w:sz="0" w:space="0" w:color="auto"/>
                <w:bottom w:val="none" w:sz="0" w:space="0" w:color="auto"/>
                <w:right w:val="none" w:sz="0" w:space="0" w:color="auto"/>
              </w:divBdr>
              <w:divsChild>
                <w:div w:id="1292442551">
                  <w:marLeft w:val="0"/>
                  <w:marRight w:val="150"/>
                  <w:marTop w:val="75"/>
                  <w:marBottom w:val="90"/>
                  <w:divBdr>
                    <w:top w:val="none" w:sz="0" w:space="11" w:color="auto"/>
                    <w:left w:val="none" w:sz="0" w:space="0" w:color="auto"/>
                    <w:bottom w:val="none" w:sz="0" w:space="0" w:color="auto"/>
                    <w:right w:val="single" w:sz="6" w:space="0" w:color="DEDEDE"/>
                  </w:divBdr>
                  <w:divsChild>
                    <w:div w:id="674459067">
                      <w:marLeft w:val="0"/>
                      <w:marRight w:val="75"/>
                      <w:marTop w:val="0"/>
                      <w:marBottom w:val="150"/>
                      <w:divBdr>
                        <w:top w:val="none" w:sz="0" w:space="0" w:color="auto"/>
                        <w:left w:val="none" w:sz="0" w:space="0" w:color="auto"/>
                        <w:bottom w:val="none" w:sz="0" w:space="0" w:color="auto"/>
                        <w:right w:val="none" w:sz="0" w:space="0" w:color="auto"/>
                      </w:divBdr>
                      <w:divsChild>
                        <w:div w:id="3010350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2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9138877">
      <w:bodyDiv w:val="1"/>
      <w:marLeft w:val="0"/>
      <w:marRight w:val="0"/>
      <w:marTop w:val="0"/>
      <w:marBottom w:val="0"/>
      <w:divBdr>
        <w:top w:val="none" w:sz="0" w:space="0" w:color="auto"/>
        <w:left w:val="none" w:sz="0" w:space="0" w:color="auto"/>
        <w:bottom w:val="none" w:sz="0" w:space="0" w:color="auto"/>
        <w:right w:val="none" w:sz="0" w:space="0" w:color="auto"/>
      </w:divBdr>
      <w:divsChild>
        <w:div w:id="31880115">
          <w:marLeft w:val="0"/>
          <w:marRight w:val="0"/>
          <w:marTop w:val="300"/>
          <w:marBottom w:val="150"/>
          <w:divBdr>
            <w:top w:val="none" w:sz="0" w:space="0" w:color="auto"/>
            <w:left w:val="none" w:sz="0" w:space="0" w:color="auto"/>
            <w:bottom w:val="none" w:sz="0" w:space="0" w:color="auto"/>
            <w:right w:val="none" w:sz="0" w:space="0" w:color="auto"/>
          </w:divBdr>
        </w:div>
        <w:div w:id="111365777">
          <w:marLeft w:val="0"/>
          <w:marRight w:val="0"/>
          <w:marTop w:val="0"/>
          <w:marBottom w:val="0"/>
          <w:divBdr>
            <w:top w:val="none" w:sz="0" w:space="0" w:color="auto"/>
            <w:left w:val="none" w:sz="0" w:space="0" w:color="auto"/>
            <w:bottom w:val="none" w:sz="0" w:space="0" w:color="auto"/>
            <w:right w:val="none" w:sz="0" w:space="0" w:color="auto"/>
          </w:divBdr>
          <w:divsChild>
            <w:div w:id="1036001435">
              <w:marLeft w:val="0"/>
              <w:marRight w:val="0"/>
              <w:marTop w:val="0"/>
              <w:marBottom w:val="0"/>
              <w:divBdr>
                <w:top w:val="none" w:sz="0" w:space="0" w:color="auto"/>
                <w:left w:val="none" w:sz="0" w:space="0" w:color="auto"/>
                <w:bottom w:val="none" w:sz="0" w:space="0" w:color="auto"/>
                <w:right w:val="none" w:sz="0" w:space="0" w:color="auto"/>
              </w:divBdr>
            </w:div>
            <w:div w:id="1694188890">
              <w:marLeft w:val="0"/>
              <w:marRight w:val="0"/>
              <w:marTop w:val="300"/>
              <w:marBottom w:val="105"/>
              <w:divBdr>
                <w:top w:val="none" w:sz="0" w:space="0" w:color="auto"/>
                <w:left w:val="none" w:sz="0" w:space="0" w:color="auto"/>
                <w:bottom w:val="none" w:sz="0" w:space="0" w:color="auto"/>
                <w:right w:val="none" w:sz="0" w:space="0" w:color="auto"/>
              </w:divBdr>
            </w:div>
            <w:div w:id="855075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81263014">
      <w:bodyDiv w:val="1"/>
      <w:marLeft w:val="0"/>
      <w:marRight w:val="0"/>
      <w:marTop w:val="0"/>
      <w:marBottom w:val="0"/>
      <w:divBdr>
        <w:top w:val="none" w:sz="0" w:space="0" w:color="auto"/>
        <w:left w:val="none" w:sz="0" w:space="0" w:color="auto"/>
        <w:bottom w:val="none" w:sz="0" w:space="0" w:color="auto"/>
        <w:right w:val="none" w:sz="0" w:space="0" w:color="auto"/>
      </w:divBdr>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68711595">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3880848">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5399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08">
          <w:marLeft w:val="0"/>
          <w:marRight w:val="0"/>
          <w:marTop w:val="100"/>
          <w:marBottom w:val="100"/>
          <w:divBdr>
            <w:top w:val="none" w:sz="0" w:space="0" w:color="auto"/>
            <w:left w:val="none" w:sz="0" w:space="0" w:color="auto"/>
            <w:bottom w:val="none" w:sz="0" w:space="0" w:color="auto"/>
            <w:right w:val="none" w:sz="0" w:space="0" w:color="auto"/>
          </w:divBdr>
          <w:divsChild>
            <w:div w:id="861209049">
              <w:marLeft w:val="0"/>
              <w:marRight w:val="0"/>
              <w:marTop w:val="75"/>
              <w:marBottom w:val="75"/>
              <w:divBdr>
                <w:top w:val="none" w:sz="0" w:space="0" w:color="auto"/>
                <w:left w:val="none" w:sz="0" w:space="0" w:color="auto"/>
                <w:bottom w:val="none" w:sz="0" w:space="0" w:color="auto"/>
                <w:right w:val="none" w:sz="0" w:space="0" w:color="auto"/>
              </w:divBdr>
            </w:div>
          </w:divsChild>
        </w:div>
        <w:div w:id="1584414573">
          <w:marLeft w:val="0"/>
          <w:marRight w:val="150"/>
          <w:marTop w:val="0"/>
          <w:marBottom w:val="0"/>
          <w:divBdr>
            <w:top w:val="none" w:sz="0" w:space="0" w:color="auto"/>
            <w:left w:val="none" w:sz="0" w:space="0" w:color="auto"/>
            <w:bottom w:val="none" w:sz="0" w:space="0" w:color="auto"/>
            <w:right w:val="none" w:sz="0" w:space="0" w:color="auto"/>
          </w:divBdr>
        </w:div>
      </w:divsChild>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4509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0963">
          <w:marLeft w:val="0"/>
          <w:marRight w:val="0"/>
          <w:marTop w:val="300"/>
          <w:marBottom w:val="150"/>
          <w:divBdr>
            <w:top w:val="none" w:sz="0" w:space="0" w:color="auto"/>
            <w:left w:val="none" w:sz="0" w:space="0" w:color="auto"/>
            <w:bottom w:val="none" w:sz="0" w:space="0" w:color="auto"/>
            <w:right w:val="none" w:sz="0" w:space="0" w:color="auto"/>
          </w:divBdr>
        </w:div>
        <w:div w:id="153573521">
          <w:marLeft w:val="0"/>
          <w:marRight w:val="0"/>
          <w:marTop w:val="0"/>
          <w:marBottom w:val="0"/>
          <w:divBdr>
            <w:top w:val="none" w:sz="0" w:space="0" w:color="auto"/>
            <w:left w:val="none" w:sz="0" w:space="0" w:color="auto"/>
            <w:bottom w:val="none" w:sz="0" w:space="0" w:color="auto"/>
            <w:right w:val="none" w:sz="0" w:space="0" w:color="auto"/>
          </w:divBdr>
          <w:divsChild>
            <w:div w:id="1279144529">
              <w:marLeft w:val="0"/>
              <w:marRight w:val="0"/>
              <w:marTop w:val="0"/>
              <w:marBottom w:val="0"/>
              <w:divBdr>
                <w:top w:val="none" w:sz="0" w:space="0" w:color="auto"/>
                <w:left w:val="none" w:sz="0" w:space="0" w:color="auto"/>
                <w:bottom w:val="none" w:sz="0" w:space="0" w:color="auto"/>
                <w:right w:val="none" w:sz="0" w:space="0" w:color="auto"/>
              </w:divBdr>
            </w:div>
            <w:div w:id="1941987779">
              <w:marLeft w:val="0"/>
              <w:marRight w:val="0"/>
              <w:marTop w:val="300"/>
              <w:marBottom w:val="105"/>
              <w:divBdr>
                <w:top w:val="none" w:sz="0" w:space="0" w:color="auto"/>
                <w:left w:val="none" w:sz="0" w:space="0" w:color="auto"/>
                <w:bottom w:val="none" w:sz="0" w:space="0" w:color="auto"/>
                <w:right w:val="none" w:sz="0" w:space="0" w:color="auto"/>
              </w:divBdr>
            </w:div>
            <w:div w:id="4652451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1976268">
      <w:bodyDiv w:val="1"/>
      <w:marLeft w:val="0"/>
      <w:marRight w:val="0"/>
      <w:marTop w:val="0"/>
      <w:marBottom w:val="0"/>
      <w:divBdr>
        <w:top w:val="none" w:sz="0" w:space="0" w:color="auto"/>
        <w:left w:val="none" w:sz="0" w:space="0" w:color="auto"/>
        <w:bottom w:val="none" w:sz="0" w:space="0" w:color="auto"/>
        <w:right w:val="none" w:sz="0" w:space="0" w:color="auto"/>
      </w:divBdr>
      <w:divsChild>
        <w:div w:id="848906658">
          <w:marLeft w:val="0"/>
          <w:marRight w:val="75"/>
          <w:marTop w:val="0"/>
          <w:marBottom w:val="150"/>
          <w:divBdr>
            <w:top w:val="none" w:sz="0" w:space="0" w:color="auto"/>
            <w:left w:val="none" w:sz="0" w:space="0" w:color="auto"/>
            <w:bottom w:val="none" w:sz="0" w:space="0" w:color="auto"/>
            <w:right w:val="none" w:sz="0" w:space="0" w:color="auto"/>
          </w:divBdr>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2091270">
      <w:bodyDiv w:val="1"/>
      <w:marLeft w:val="0"/>
      <w:marRight w:val="0"/>
      <w:marTop w:val="0"/>
      <w:marBottom w:val="0"/>
      <w:divBdr>
        <w:top w:val="none" w:sz="0" w:space="0" w:color="auto"/>
        <w:left w:val="none" w:sz="0" w:space="0" w:color="auto"/>
        <w:bottom w:val="none" w:sz="0" w:space="0" w:color="auto"/>
        <w:right w:val="none" w:sz="0" w:space="0" w:color="auto"/>
      </w:divBdr>
    </w:div>
    <w:div w:id="1800803369">
      <w:bodyDiv w:val="1"/>
      <w:marLeft w:val="0"/>
      <w:marRight w:val="0"/>
      <w:marTop w:val="0"/>
      <w:marBottom w:val="0"/>
      <w:divBdr>
        <w:top w:val="none" w:sz="0" w:space="0" w:color="auto"/>
        <w:left w:val="none" w:sz="0" w:space="0" w:color="auto"/>
        <w:bottom w:val="none" w:sz="0" w:space="0" w:color="auto"/>
        <w:right w:val="none" w:sz="0" w:space="0" w:color="auto"/>
      </w:divBdr>
      <w:divsChild>
        <w:div w:id="802238337">
          <w:marLeft w:val="0"/>
          <w:marRight w:val="0"/>
          <w:marTop w:val="30"/>
          <w:marBottom w:val="30"/>
          <w:divBdr>
            <w:top w:val="none" w:sz="0" w:space="0" w:color="auto"/>
            <w:left w:val="none" w:sz="0" w:space="0" w:color="auto"/>
            <w:bottom w:val="none" w:sz="0" w:space="0" w:color="auto"/>
            <w:right w:val="none" w:sz="0" w:space="0" w:color="auto"/>
          </w:divBdr>
          <w:divsChild>
            <w:div w:id="1921868341">
              <w:marLeft w:val="0"/>
              <w:marRight w:val="0"/>
              <w:marTop w:val="15"/>
              <w:marBottom w:val="225"/>
              <w:divBdr>
                <w:top w:val="single" w:sz="6" w:space="2" w:color="F3F3F3"/>
                <w:left w:val="single" w:sz="6" w:space="4" w:color="F3F3F3"/>
                <w:bottom w:val="single" w:sz="6" w:space="2" w:color="F3F3F3"/>
                <w:right w:val="single" w:sz="6" w:space="4" w:color="F3F3F3"/>
              </w:divBdr>
              <w:divsChild>
                <w:div w:id="1656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262">
          <w:marLeft w:val="0"/>
          <w:marRight w:val="0"/>
          <w:marTop w:val="0"/>
          <w:marBottom w:val="60"/>
          <w:divBdr>
            <w:top w:val="none" w:sz="0" w:space="0" w:color="auto"/>
            <w:left w:val="none" w:sz="0" w:space="0" w:color="auto"/>
            <w:bottom w:val="single" w:sz="6" w:space="2" w:color="CCCCCC"/>
            <w:right w:val="none" w:sz="0" w:space="0" w:color="auto"/>
          </w:divBdr>
        </w:div>
        <w:div w:id="525093746">
          <w:marLeft w:val="0"/>
          <w:marRight w:val="0"/>
          <w:marTop w:val="0"/>
          <w:marBottom w:val="75"/>
          <w:divBdr>
            <w:top w:val="none" w:sz="0" w:space="0" w:color="auto"/>
            <w:left w:val="none" w:sz="0" w:space="0" w:color="auto"/>
            <w:bottom w:val="none" w:sz="0" w:space="0" w:color="auto"/>
            <w:right w:val="none" w:sz="0" w:space="0" w:color="auto"/>
          </w:divBdr>
          <w:divsChild>
            <w:div w:id="1713577451">
              <w:marLeft w:val="0"/>
              <w:marRight w:val="225"/>
              <w:marTop w:val="0"/>
              <w:marBottom w:val="0"/>
              <w:divBdr>
                <w:top w:val="none" w:sz="0" w:space="0" w:color="auto"/>
                <w:left w:val="none" w:sz="0" w:space="0" w:color="auto"/>
                <w:bottom w:val="none" w:sz="0" w:space="0" w:color="auto"/>
                <w:right w:val="none" w:sz="0" w:space="0" w:color="auto"/>
              </w:divBdr>
            </w:div>
            <w:div w:id="16652069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740">
      <w:bodyDiv w:val="1"/>
      <w:marLeft w:val="0"/>
      <w:marRight w:val="0"/>
      <w:marTop w:val="0"/>
      <w:marBottom w:val="0"/>
      <w:divBdr>
        <w:top w:val="none" w:sz="0" w:space="0" w:color="auto"/>
        <w:left w:val="none" w:sz="0" w:space="0" w:color="auto"/>
        <w:bottom w:val="none" w:sz="0" w:space="0" w:color="auto"/>
        <w:right w:val="none" w:sz="0" w:space="0" w:color="auto"/>
      </w:divBdr>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863280016">
      <w:bodyDiv w:val="1"/>
      <w:marLeft w:val="0"/>
      <w:marRight w:val="0"/>
      <w:marTop w:val="0"/>
      <w:marBottom w:val="0"/>
      <w:divBdr>
        <w:top w:val="none" w:sz="0" w:space="0" w:color="auto"/>
        <w:left w:val="none" w:sz="0" w:space="0" w:color="auto"/>
        <w:bottom w:val="none" w:sz="0" w:space="0" w:color="auto"/>
        <w:right w:val="none" w:sz="0" w:space="0" w:color="auto"/>
      </w:divBdr>
      <w:divsChild>
        <w:div w:id="496117991">
          <w:marLeft w:val="0"/>
          <w:marRight w:val="0"/>
          <w:marTop w:val="0"/>
          <w:marBottom w:val="60"/>
          <w:divBdr>
            <w:top w:val="none" w:sz="0" w:space="0" w:color="auto"/>
            <w:left w:val="none" w:sz="0" w:space="0" w:color="auto"/>
            <w:bottom w:val="single" w:sz="6" w:space="2" w:color="CCCCCC"/>
            <w:right w:val="none" w:sz="0" w:space="0" w:color="auto"/>
          </w:divBdr>
        </w:div>
        <w:div w:id="1025063650">
          <w:marLeft w:val="0"/>
          <w:marRight w:val="0"/>
          <w:marTop w:val="0"/>
          <w:marBottom w:val="0"/>
          <w:divBdr>
            <w:top w:val="none" w:sz="0" w:space="0" w:color="auto"/>
            <w:left w:val="none" w:sz="0" w:space="0" w:color="auto"/>
            <w:bottom w:val="none" w:sz="0" w:space="0" w:color="auto"/>
            <w:right w:val="none" w:sz="0" w:space="0" w:color="auto"/>
          </w:divBdr>
          <w:divsChild>
            <w:div w:id="2065791516">
              <w:marLeft w:val="0"/>
              <w:marRight w:val="0"/>
              <w:marTop w:val="0"/>
              <w:marBottom w:val="75"/>
              <w:divBdr>
                <w:top w:val="none" w:sz="0" w:space="0" w:color="auto"/>
                <w:left w:val="none" w:sz="0" w:space="0" w:color="auto"/>
                <w:bottom w:val="none" w:sz="0" w:space="0" w:color="auto"/>
                <w:right w:val="none" w:sz="0" w:space="0" w:color="auto"/>
              </w:divBdr>
              <w:divsChild>
                <w:div w:id="956332079">
                  <w:marLeft w:val="0"/>
                  <w:marRight w:val="225"/>
                  <w:marTop w:val="0"/>
                  <w:marBottom w:val="0"/>
                  <w:divBdr>
                    <w:top w:val="none" w:sz="0" w:space="0" w:color="auto"/>
                    <w:left w:val="none" w:sz="0" w:space="0" w:color="auto"/>
                    <w:bottom w:val="none" w:sz="0" w:space="0" w:color="auto"/>
                    <w:right w:val="none" w:sz="0" w:space="0" w:color="auto"/>
                  </w:divBdr>
                </w:div>
                <w:div w:id="13400359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021507">
          <w:marLeft w:val="0"/>
          <w:marRight w:val="0"/>
          <w:marTop w:val="0"/>
          <w:marBottom w:val="0"/>
          <w:divBdr>
            <w:top w:val="none" w:sz="0" w:space="0" w:color="auto"/>
            <w:left w:val="none" w:sz="0" w:space="0" w:color="auto"/>
            <w:bottom w:val="none" w:sz="0" w:space="0" w:color="auto"/>
            <w:right w:val="none" w:sz="0" w:space="0" w:color="auto"/>
          </w:divBdr>
        </w:div>
      </w:divsChild>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30849974">
      <w:bodyDiv w:val="1"/>
      <w:marLeft w:val="0"/>
      <w:marRight w:val="0"/>
      <w:marTop w:val="0"/>
      <w:marBottom w:val="0"/>
      <w:divBdr>
        <w:top w:val="none" w:sz="0" w:space="0" w:color="auto"/>
        <w:left w:val="none" w:sz="0" w:space="0" w:color="auto"/>
        <w:bottom w:val="none" w:sz="0" w:space="0" w:color="auto"/>
        <w:right w:val="none" w:sz="0" w:space="0" w:color="auto"/>
      </w:divBdr>
      <w:divsChild>
        <w:div w:id="685404114">
          <w:marLeft w:val="0"/>
          <w:marRight w:val="0"/>
          <w:marTop w:val="0"/>
          <w:marBottom w:val="0"/>
          <w:divBdr>
            <w:top w:val="none" w:sz="0" w:space="0" w:color="auto"/>
            <w:left w:val="none" w:sz="0" w:space="0" w:color="auto"/>
            <w:bottom w:val="none" w:sz="0" w:space="0" w:color="auto"/>
            <w:right w:val="none" w:sz="0" w:space="0" w:color="auto"/>
          </w:divBdr>
          <w:divsChild>
            <w:div w:id="1343160978">
              <w:marLeft w:val="0"/>
              <w:marRight w:val="0"/>
              <w:marTop w:val="150"/>
              <w:marBottom w:val="300"/>
              <w:divBdr>
                <w:top w:val="none" w:sz="0" w:space="0" w:color="auto"/>
                <w:left w:val="none" w:sz="0" w:space="0" w:color="auto"/>
                <w:bottom w:val="single" w:sz="6" w:space="8" w:color="DADADA"/>
                <w:right w:val="none" w:sz="0" w:space="0" w:color="auto"/>
              </w:divBdr>
            </w:div>
          </w:divsChild>
        </w:div>
        <w:div w:id="1436942342">
          <w:marLeft w:val="0"/>
          <w:marRight w:val="0"/>
          <w:marTop w:val="0"/>
          <w:marBottom w:val="0"/>
          <w:divBdr>
            <w:top w:val="none" w:sz="0" w:space="0" w:color="auto"/>
            <w:left w:val="none" w:sz="0" w:space="0" w:color="auto"/>
            <w:bottom w:val="none" w:sz="0" w:space="0" w:color="auto"/>
            <w:right w:val="none" w:sz="0" w:space="0" w:color="auto"/>
          </w:divBdr>
          <w:divsChild>
            <w:div w:id="1304653951">
              <w:marLeft w:val="0"/>
              <w:marRight w:val="0"/>
              <w:marTop w:val="0"/>
              <w:marBottom w:val="0"/>
              <w:divBdr>
                <w:top w:val="none" w:sz="0" w:space="0" w:color="auto"/>
                <w:left w:val="none" w:sz="0" w:space="0" w:color="auto"/>
                <w:bottom w:val="none" w:sz="0" w:space="0" w:color="auto"/>
                <w:right w:val="none" w:sz="0" w:space="0" w:color="auto"/>
              </w:divBdr>
              <w:divsChild>
                <w:div w:id="1420058022">
                  <w:marLeft w:val="0"/>
                  <w:marRight w:val="0"/>
                  <w:marTop w:val="0"/>
                  <w:marBottom w:val="0"/>
                  <w:divBdr>
                    <w:top w:val="none" w:sz="0" w:space="0" w:color="auto"/>
                    <w:left w:val="none" w:sz="0" w:space="0" w:color="auto"/>
                    <w:bottom w:val="none" w:sz="0" w:space="0" w:color="auto"/>
                    <w:right w:val="none" w:sz="0" w:space="0" w:color="auto"/>
                  </w:divBdr>
                  <w:divsChild>
                    <w:div w:id="1559709139">
                      <w:marLeft w:val="0"/>
                      <w:marRight w:val="0"/>
                      <w:marTop w:val="0"/>
                      <w:marBottom w:val="225"/>
                      <w:divBdr>
                        <w:top w:val="none" w:sz="0" w:space="0" w:color="auto"/>
                        <w:left w:val="none" w:sz="0" w:space="0" w:color="auto"/>
                        <w:bottom w:val="none" w:sz="0" w:space="0" w:color="auto"/>
                        <w:right w:val="none" w:sz="0" w:space="0" w:color="auto"/>
                      </w:divBdr>
                      <w:divsChild>
                        <w:div w:id="215049906">
                          <w:marLeft w:val="0"/>
                          <w:marRight w:val="0"/>
                          <w:marTop w:val="0"/>
                          <w:marBottom w:val="0"/>
                          <w:divBdr>
                            <w:top w:val="none" w:sz="0" w:space="0" w:color="auto"/>
                            <w:left w:val="none" w:sz="0" w:space="0" w:color="auto"/>
                            <w:bottom w:val="none" w:sz="0" w:space="0" w:color="auto"/>
                            <w:right w:val="none" w:sz="0" w:space="0" w:color="auto"/>
                          </w:divBdr>
                          <w:divsChild>
                            <w:div w:id="1314064361">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2990528">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1</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384</cp:revision>
  <cp:lastPrinted>2016-04-11T04:27:00Z</cp:lastPrinted>
  <dcterms:created xsi:type="dcterms:W3CDTF">2016-02-19T04:37:00Z</dcterms:created>
  <dcterms:modified xsi:type="dcterms:W3CDTF">2016-11-07T05:22:00Z</dcterms:modified>
</cp:coreProperties>
</file>