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D1" w:rsidRDefault="003767D1" w:rsidP="003767D1">
      <w:pPr>
        <w:rPr>
          <w:b/>
          <w:sz w:val="22"/>
          <w:szCs w:val="22"/>
        </w:rPr>
      </w:pPr>
    </w:p>
    <w:p w:rsidR="003767D1" w:rsidRDefault="003767D1" w:rsidP="003767D1">
      <w:pPr>
        <w:jc w:val="center"/>
        <w:rPr>
          <w:b/>
          <w:sz w:val="22"/>
          <w:szCs w:val="22"/>
        </w:rPr>
      </w:pPr>
      <w:r w:rsidRPr="00E03CB9">
        <w:rPr>
          <w:b/>
          <w:noProof/>
          <w:sz w:val="22"/>
          <w:szCs w:val="22"/>
          <w:lang w:val="en-IN" w:eastAsia="en-IN"/>
        </w:rPr>
        <w:drawing>
          <wp:inline distT="0" distB="0" distL="0" distR="0">
            <wp:extent cx="5114925" cy="958668"/>
            <wp:effectExtent l="19050" t="0" r="9525" b="0"/>
            <wp:docPr id="2" name="Picture 2" descr="C:\Users\e0542\AppData\Local\Microsoft\Windows\Temporary Internet Files\Content.Outlook\Y50Z4FU1\ICSI_logo-masthead preferre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0542\AppData\Local\Microsoft\Windows\Temporary Internet Files\Content.Outlook\Y50Z4FU1\ICSI_logo-masthead preferred RGB.JPG"/>
                    <pic:cNvPicPr>
                      <a:picLocks noChangeAspect="1" noChangeArrowheads="1"/>
                    </pic:cNvPicPr>
                  </pic:nvPicPr>
                  <pic:blipFill>
                    <a:blip r:embed="rId4" cstate="print"/>
                    <a:srcRect/>
                    <a:stretch>
                      <a:fillRect/>
                    </a:stretch>
                  </pic:blipFill>
                  <pic:spPr bwMode="auto">
                    <a:xfrm>
                      <a:off x="0" y="0"/>
                      <a:ext cx="5114925" cy="958668"/>
                    </a:xfrm>
                    <a:prstGeom prst="rect">
                      <a:avLst/>
                    </a:prstGeom>
                    <a:noFill/>
                    <a:ln w="9525">
                      <a:noFill/>
                      <a:miter lim="800000"/>
                      <a:headEnd/>
                      <a:tailEnd/>
                    </a:ln>
                  </pic:spPr>
                </pic:pic>
              </a:graphicData>
            </a:graphic>
          </wp:inline>
        </w:drawing>
      </w:r>
    </w:p>
    <w:p w:rsidR="003767D1" w:rsidRDefault="003767D1" w:rsidP="003767D1">
      <w:pPr>
        <w:rPr>
          <w:b/>
          <w:sz w:val="22"/>
          <w:szCs w:val="22"/>
        </w:rPr>
      </w:pPr>
    </w:p>
    <w:p w:rsidR="003767D1" w:rsidRDefault="003767D1" w:rsidP="003767D1">
      <w:pPr>
        <w:rPr>
          <w:b/>
          <w:sz w:val="22"/>
          <w:szCs w:val="22"/>
        </w:rPr>
      </w:pPr>
    </w:p>
    <w:p w:rsidR="003767D1" w:rsidRDefault="003767D1" w:rsidP="003767D1">
      <w:pPr>
        <w:rPr>
          <w:b/>
          <w:sz w:val="22"/>
          <w:szCs w:val="22"/>
        </w:rPr>
      </w:pPr>
    </w:p>
    <w:p w:rsidR="003767D1" w:rsidRPr="00E03CB9" w:rsidRDefault="003767D1" w:rsidP="003767D1">
      <w:pPr>
        <w:rPr>
          <w:b/>
          <w:sz w:val="28"/>
          <w:szCs w:val="28"/>
          <w:u w:val="single"/>
        </w:rPr>
      </w:pPr>
      <w:r>
        <w:rPr>
          <w:b/>
          <w:sz w:val="28"/>
          <w:szCs w:val="28"/>
        </w:rPr>
        <w:t xml:space="preserve">        </w:t>
      </w:r>
      <w:r w:rsidRPr="00E03CB9">
        <w:rPr>
          <w:b/>
          <w:sz w:val="28"/>
          <w:szCs w:val="28"/>
          <w:u w:val="single"/>
        </w:rPr>
        <w:t xml:space="preserve">Empanelment of vendors for supply of </w:t>
      </w:r>
      <w:proofErr w:type="gramStart"/>
      <w:r w:rsidRPr="00E03CB9">
        <w:rPr>
          <w:b/>
          <w:sz w:val="28"/>
          <w:szCs w:val="28"/>
          <w:u w:val="single"/>
        </w:rPr>
        <w:t>various  stationery</w:t>
      </w:r>
      <w:proofErr w:type="gramEnd"/>
      <w:r w:rsidRPr="00E03CB9">
        <w:rPr>
          <w:b/>
          <w:sz w:val="28"/>
          <w:szCs w:val="28"/>
          <w:u w:val="single"/>
        </w:rPr>
        <w:t xml:space="preserve"> items.</w:t>
      </w:r>
    </w:p>
    <w:p w:rsidR="003767D1" w:rsidRPr="00E03CB9" w:rsidRDefault="003767D1" w:rsidP="003767D1">
      <w:pPr>
        <w:rPr>
          <w:b/>
          <w:sz w:val="28"/>
          <w:szCs w:val="28"/>
          <w:u w:val="single"/>
        </w:rPr>
      </w:pPr>
    </w:p>
    <w:p w:rsidR="003767D1" w:rsidRDefault="003767D1" w:rsidP="003767D1">
      <w:pPr>
        <w:rPr>
          <w:b/>
          <w:sz w:val="22"/>
          <w:szCs w:val="22"/>
        </w:rPr>
      </w:pPr>
    </w:p>
    <w:p w:rsidR="003767D1" w:rsidRDefault="003767D1" w:rsidP="003767D1">
      <w:pPr>
        <w:rPr>
          <w:b/>
          <w:sz w:val="22"/>
          <w:szCs w:val="22"/>
        </w:rPr>
      </w:pPr>
    </w:p>
    <w:p w:rsidR="003767D1" w:rsidRPr="00444D70" w:rsidRDefault="003767D1" w:rsidP="003767D1">
      <w:pPr>
        <w:pStyle w:val="BodyText2"/>
        <w:spacing w:after="0" w:line="240" w:lineRule="auto"/>
        <w:jc w:val="both"/>
        <w:rPr>
          <w:rFonts w:ascii="Arial" w:hAnsi="Arial" w:cs="Arial"/>
        </w:rPr>
      </w:pPr>
      <w:r w:rsidRPr="00444D70">
        <w:rPr>
          <w:rFonts w:ascii="Arial" w:hAnsi="Arial" w:cs="Arial"/>
        </w:rPr>
        <w:t>The Institute of Company Secretaries of India herein after referred as “Institute” is a statutory body constituted under an Act of Parliament, i.e. the Company Secretaries Act, 1980.  It is functioning under the overall administrative jurisdiction of Ministry of Corporate Affairs, Government of India having its Headquarters  at “</w:t>
      </w:r>
      <w:r>
        <w:rPr>
          <w:rFonts w:ascii="Arial" w:hAnsi="Arial" w:cs="Arial"/>
        </w:rPr>
        <w:t>ICSI</w:t>
      </w:r>
      <w:r w:rsidRPr="00444D70">
        <w:rPr>
          <w:rFonts w:ascii="Arial" w:hAnsi="Arial" w:cs="Arial"/>
        </w:rPr>
        <w:t xml:space="preserve"> House”, 22 Institutional Area Lodi Road</w:t>
      </w:r>
      <w:r>
        <w:rPr>
          <w:rFonts w:ascii="Arial" w:hAnsi="Arial" w:cs="Arial"/>
        </w:rPr>
        <w:t>,</w:t>
      </w:r>
      <w:r w:rsidRPr="00444D70">
        <w:rPr>
          <w:rFonts w:ascii="Arial" w:hAnsi="Arial" w:cs="Arial"/>
        </w:rPr>
        <w:t xml:space="preserve"> New Delhi-110 003. The Institute has its headquarters at New Delhi, Regional Offices at Kolkata, Delhi, Chennai &amp; Mumbai, Centre for Corporate Governance, Research &amp; Training Centre at </w:t>
      </w:r>
      <w:proofErr w:type="spellStart"/>
      <w:r w:rsidRPr="00444D70">
        <w:rPr>
          <w:rFonts w:ascii="Arial" w:hAnsi="Arial" w:cs="Arial"/>
        </w:rPr>
        <w:t>Navi</w:t>
      </w:r>
      <w:proofErr w:type="spellEnd"/>
      <w:r w:rsidRPr="00444D70">
        <w:rPr>
          <w:rFonts w:ascii="Arial" w:hAnsi="Arial" w:cs="Arial"/>
        </w:rPr>
        <w:t xml:space="preserve"> Mumbai, 69 Domestic and 1</w:t>
      </w:r>
      <w:r>
        <w:rPr>
          <w:rFonts w:ascii="Arial" w:hAnsi="Arial" w:cs="Arial"/>
        </w:rPr>
        <w:t xml:space="preserve"> </w:t>
      </w:r>
      <w:r w:rsidRPr="00444D70">
        <w:rPr>
          <w:rFonts w:ascii="Arial" w:hAnsi="Arial" w:cs="Arial"/>
        </w:rPr>
        <w:t>(one)  Overseas Chapter at Dubai.</w:t>
      </w:r>
    </w:p>
    <w:p w:rsidR="003767D1" w:rsidRPr="00444D70" w:rsidRDefault="003767D1" w:rsidP="003767D1">
      <w:pPr>
        <w:spacing w:line="276" w:lineRule="auto"/>
        <w:jc w:val="both"/>
        <w:rPr>
          <w:rFonts w:ascii="Arial" w:hAnsi="Arial" w:cs="Arial"/>
        </w:rPr>
      </w:pPr>
    </w:p>
    <w:p w:rsidR="003767D1" w:rsidRDefault="003767D1" w:rsidP="003767D1">
      <w:pPr>
        <w:pStyle w:val="BodyText2"/>
        <w:spacing w:after="0" w:line="240" w:lineRule="auto"/>
        <w:jc w:val="both"/>
        <w:rPr>
          <w:rFonts w:ascii="Arial" w:hAnsi="Arial" w:cs="Arial"/>
        </w:rPr>
      </w:pPr>
      <w:r w:rsidRPr="00444D70">
        <w:rPr>
          <w:rFonts w:ascii="Arial" w:hAnsi="Arial" w:cs="Arial"/>
        </w:rPr>
        <w:t xml:space="preserve">The Institute invites </w:t>
      </w:r>
      <w:r>
        <w:rPr>
          <w:rFonts w:ascii="Arial" w:hAnsi="Arial" w:cs="Arial"/>
        </w:rPr>
        <w:t xml:space="preserve">expression of interest </w:t>
      </w:r>
      <w:r w:rsidRPr="00444D70">
        <w:rPr>
          <w:rFonts w:ascii="Arial" w:hAnsi="Arial" w:cs="Arial"/>
        </w:rPr>
        <w:t xml:space="preserve">from the interested parties for </w:t>
      </w:r>
      <w:r w:rsidRPr="000F3616">
        <w:rPr>
          <w:rFonts w:ascii="Arial" w:hAnsi="Arial" w:cs="Arial"/>
        </w:rPr>
        <w:t xml:space="preserve">empanelment </w:t>
      </w:r>
      <w:r w:rsidRPr="00E03CB9">
        <w:rPr>
          <w:rFonts w:ascii="Arial" w:hAnsi="Arial" w:cs="Arial"/>
        </w:rPr>
        <w:t>for supply of various stationery items to the Institute for use of its Head Quarters.</w:t>
      </w:r>
      <w:r>
        <w:rPr>
          <w:rFonts w:ascii="Arial" w:hAnsi="Arial" w:cs="Arial"/>
        </w:rPr>
        <w:t xml:space="preserve">  The last date of receipt of application is on or before </w:t>
      </w:r>
      <w:r w:rsidRPr="00EA6950">
        <w:rPr>
          <w:rFonts w:ascii="Arial" w:hAnsi="Arial" w:cs="Arial"/>
          <w:b/>
          <w:i/>
          <w:u w:val="single"/>
        </w:rPr>
        <w:t>1</w:t>
      </w:r>
      <w:r w:rsidRPr="00EA6950">
        <w:rPr>
          <w:rFonts w:ascii="Arial" w:hAnsi="Arial" w:cs="Arial"/>
          <w:b/>
          <w:i/>
          <w:u w:val="single"/>
          <w:vertAlign w:val="superscript"/>
        </w:rPr>
        <w:t>st</w:t>
      </w:r>
      <w:r w:rsidRPr="00EA6950">
        <w:rPr>
          <w:rFonts w:ascii="Arial" w:hAnsi="Arial" w:cs="Arial"/>
          <w:b/>
          <w:i/>
          <w:u w:val="single"/>
        </w:rPr>
        <w:t xml:space="preserve"> July 2013</w:t>
      </w:r>
      <w:r>
        <w:rPr>
          <w:rFonts w:ascii="Arial" w:hAnsi="Arial" w:cs="Arial"/>
        </w:rPr>
        <w:t xml:space="preserve"> as per the details mentioned in Annexure attached to this in a sealed envelope super scribing “</w:t>
      </w:r>
      <w:r w:rsidRPr="006939D8">
        <w:rPr>
          <w:rFonts w:ascii="Arial" w:hAnsi="Arial" w:cs="Arial"/>
          <w:b/>
          <w:i/>
        </w:rPr>
        <w:t>Empanelment for Supply of Stationery Items”</w:t>
      </w:r>
      <w:r>
        <w:rPr>
          <w:rFonts w:ascii="Arial" w:hAnsi="Arial" w:cs="Arial"/>
          <w:b/>
          <w:i/>
        </w:rPr>
        <w:t xml:space="preserve"> </w:t>
      </w:r>
      <w:r>
        <w:rPr>
          <w:rFonts w:ascii="Arial" w:hAnsi="Arial" w:cs="Arial"/>
        </w:rPr>
        <w:t>addressed to</w:t>
      </w:r>
    </w:p>
    <w:p w:rsidR="003767D1" w:rsidRDefault="003767D1" w:rsidP="003767D1">
      <w:pPr>
        <w:pStyle w:val="BodyText2"/>
        <w:spacing w:after="0" w:line="240" w:lineRule="auto"/>
        <w:jc w:val="both"/>
        <w:rPr>
          <w:rFonts w:ascii="Arial" w:hAnsi="Arial" w:cs="Arial"/>
        </w:rPr>
      </w:pPr>
    </w:p>
    <w:p w:rsidR="003767D1" w:rsidRPr="000F3616" w:rsidRDefault="003767D1" w:rsidP="003767D1">
      <w:pPr>
        <w:pStyle w:val="BodyText2"/>
        <w:spacing w:after="0" w:line="240" w:lineRule="auto"/>
        <w:jc w:val="both"/>
        <w:rPr>
          <w:rFonts w:ascii="Arial" w:hAnsi="Arial" w:cs="Arial"/>
          <w:b/>
        </w:rPr>
      </w:pPr>
      <w:proofErr w:type="spellStart"/>
      <w:r w:rsidRPr="000F3616">
        <w:rPr>
          <w:rFonts w:ascii="Arial" w:hAnsi="Arial" w:cs="Arial"/>
          <w:b/>
        </w:rPr>
        <w:t>Shri</w:t>
      </w:r>
      <w:proofErr w:type="spellEnd"/>
      <w:r w:rsidRPr="000F3616">
        <w:rPr>
          <w:rFonts w:ascii="Arial" w:hAnsi="Arial" w:cs="Arial"/>
          <w:b/>
        </w:rPr>
        <w:t xml:space="preserve"> Sutanu Sinha</w:t>
      </w:r>
    </w:p>
    <w:p w:rsidR="003767D1" w:rsidRPr="000F3616" w:rsidRDefault="003767D1" w:rsidP="003767D1">
      <w:pPr>
        <w:pStyle w:val="BodyText2"/>
        <w:spacing w:after="0" w:line="240" w:lineRule="auto"/>
        <w:jc w:val="both"/>
        <w:rPr>
          <w:rFonts w:ascii="Arial" w:hAnsi="Arial" w:cs="Arial"/>
          <w:b/>
        </w:rPr>
      </w:pPr>
      <w:r w:rsidRPr="000F3616">
        <w:rPr>
          <w:rFonts w:ascii="Arial" w:hAnsi="Arial" w:cs="Arial"/>
          <w:b/>
        </w:rPr>
        <w:t>Chief Executive</w:t>
      </w:r>
    </w:p>
    <w:p w:rsidR="003767D1" w:rsidRPr="000F3616" w:rsidRDefault="003767D1" w:rsidP="003767D1">
      <w:pPr>
        <w:pStyle w:val="BodyText2"/>
        <w:spacing w:after="0" w:line="240" w:lineRule="auto"/>
        <w:jc w:val="both"/>
        <w:rPr>
          <w:rFonts w:ascii="Arial" w:hAnsi="Arial" w:cs="Arial"/>
          <w:b/>
        </w:rPr>
      </w:pPr>
      <w:r w:rsidRPr="000F3616">
        <w:rPr>
          <w:rFonts w:ascii="Arial" w:hAnsi="Arial" w:cs="Arial"/>
          <w:b/>
        </w:rPr>
        <w:t>The Institute of Company Secretaries of India</w:t>
      </w:r>
    </w:p>
    <w:p w:rsidR="003767D1" w:rsidRPr="000F3616" w:rsidRDefault="003767D1" w:rsidP="003767D1">
      <w:pPr>
        <w:pStyle w:val="BodyText2"/>
        <w:spacing w:after="0" w:line="240" w:lineRule="auto"/>
        <w:jc w:val="both"/>
        <w:rPr>
          <w:rFonts w:ascii="Arial" w:hAnsi="Arial" w:cs="Arial"/>
          <w:b/>
        </w:rPr>
      </w:pPr>
      <w:r w:rsidRPr="000F3616">
        <w:rPr>
          <w:rFonts w:ascii="Arial" w:hAnsi="Arial" w:cs="Arial"/>
          <w:b/>
        </w:rPr>
        <w:t xml:space="preserve">‘ICSI House’, 22 Institutional </w:t>
      </w:r>
      <w:proofErr w:type="gramStart"/>
      <w:r w:rsidRPr="000F3616">
        <w:rPr>
          <w:rFonts w:ascii="Arial" w:hAnsi="Arial" w:cs="Arial"/>
          <w:b/>
        </w:rPr>
        <w:t>Area</w:t>
      </w:r>
      <w:proofErr w:type="gramEnd"/>
    </w:p>
    <w:p w:rsidR="003767D1" w:rsidRDefault="003767D1" w:rsidP="003767D1">
      <w:pPr>
        <w:pStyle w:val="BodyText2"/>
        <w:spacing w:after="0" w:line="240" w:lineRule="auto"/>
        <w:jc w:val="both"/>
        <w:rPr>
          <w:rFonts w:ascii="Arial" w:hAnsi="Arial" w:cs="Arial"/>
          <w:b/>
        </w:rPr>
      </w:pPr>
      <w:r w:rsidRPr="000F3616">
        <w:rPr>
          <w:rFonts w:ascii="Arial" w:hAnsi="Arial" w:cs="Arial"/>
          <w:b/>
        </w:rPr>
        <w:t>Lodi Road, New Delhi 110 003</w:t>
      </w:r>
    </w:p>
    <w:p w:rsidR="003767D1" w:rsidRDefault="003767D1" w:rsidP="003767D1">
      <w:pPr>
        <w:pStyle w:val="BodyText2"/>
        <w:spacing w:after="0" w:line="240" w:lineRule="auto"/>
        <w:jc w:val="both"/>
        <w:rPr>
          <w:rFonts w:ascii="Arial" w:hAnsi="Arial" w:cs="Arial"/>
          <w:b/>
        </w:rPr>
      </w:pPr>
    </w:p>
    <w:p w:rsidR="003767D1" w:rsidRDefault="003767D1" w:rsidP="003767D1">
      <w:pPr>
        <w:autoSpaceDE w:val="0"/>
        <w:autoSpaceDN w:val="0"/>
        <w:adjustRightInd w:val="0"/>
        <w:jc w:val="both"/>
        <w:rPr>
          <w:rFonts w:ascii="Arial" w:hAnsi="Arial" w:cs="Arial"/>
        </w:rPr>
      </w:pPr>
      <w:r>
        <w:rPr>
          <w:rFonts w:ascii="Arial" w:hAnsi="Arial" w:cs="Arial"/>
        </w:rPr>
        <w:t>The above may be submitted / dropped in a sealed tender box kept at the 3</w:t>
      </w:r>
      <w:r w:rsidRPr="00D52CED">
        <w:rPr>
          <w:rFonts w:ascii="Arial" w:hAnsi="Arial" w:cs="Arial"/>
          <w:vertAlign w:val="superscript"/>
        </w:rPr>
        <w:t>rd</w:t>
      </w:r>
      <w:r>
        <w:rPr>
          <w:rFonts w:ascii="Arial" w:hAnsi="Arial" w:cs="Arial"/>
        </w:rPr>
        <w:t xml:space="preserve"> floor of the Institute’s premises or the same may be sent by post.</w:t>
      </w:r>
    </w:p>
    <w:p w:rsidR="003767D1" w:rsidRPr="00444D70" w:rsidRDefault="003767D1" w:rsidP="003767D1">
      <w:pPr>
        <w:autoSpaceDE w:val="0"/>
        <w:autoSpaceDN w:val="0"/>
        <w:adjustRightInd w:val="0"/>
        <w:jc w:val="both"/>
        <w:rPr>
          <w:rFonts w:ascii="Arial" w:hAnsi="Arial" w:cs="Arial"/>
        </w:rPr>
      </w:pPr>
    </w:p>
    <w:p w:rsidR="003767D1" w:rsidRDefault="003767D1" w:rsidP="003767D1">
      <w:pPr>
        <w:autoSpaceDE w:val="0"/>
        <w:autoSpaceDN w:val="0"/>
        <w:adjustRightInd w:val="0"/>
        <w:jc w:val="both"/>
        <w:rPr>
          <w:rFonts w:ascii="Arial" w:hAnsi="Arial" w:cs="Arial"/>
        </w:rPr>
      </w:pPr>
      <w:r w:rsidRPr="00444D70">
        <w:rPr>
          <w:rFonts w:ascii="Arial" w:hAnsi="Arial" w:cs="Arial"/>
        </w:rPr>
        <w:t xml:space="preserve">The Institute shall not be liable for any postal delays what so ever in receipt </w:t>
      </w:r>
      <w:proofErr w:type="gramStart"/>
      <w:r w:rsidRPr="00444D70">
        <w:rPr>
          <w:rFonts w:ascii="Arial" w:hAnsi="Arial" w:cs="Arial"/>
        </w:rPr>
        <w:t xml:space="preserve">of  </w:t>
      </w:r>
      <w:r>
        <w:rPr>
          <w:rFonts w:ascii="Arial" w:hAnsi="Arial" w:cs="Arial"/>
        </w:rPr>
        <w:t>the</w:t>
      </w:r>
      <w:proofErr w:type="gramEnd"/>
      <w:r>
        <w:rPr>
          <w:rFonts w:ascii="Arial" w:hAnsi="Arial" w:cs="Arial"/>
        </w:rPr>
        <w:t xml:space="preserve"> applications and the applications </w:t>
      </w:r>
      <w:r w:rsidRPr="00444D70">
        <w:rPr>
          <w:rFonts w:ascii="Arial" w:hAnsi="Arial" w:cs="Arial"/>
        </w:rPr>
        <w:t xml:space="preserve"> received after the stipulated date and time shall not be entertained. Incomplete </w:t>
      </w:r>
      <w:r>
        <w:rPr>
          <w:rFonts w:ascii="Arial" w:hAnsi="Arial" w:cs="Arial"/>
        </w:rPr>
        <w:t>application</w:t>
      </w:r>
      <w:r w:rsidRPr="00444D70">
        <w:rPr>
          <w:rFonts w:ascii="Arial" w:hAnsi="Arial" w:cs="Arial"/>
        </w:rPr>
        <w:t xml:space="preserve"> received shall be summarily rejected. </w:t>
      </w:r>
    </w:p>
    <w:p w:rsidR="003767D1" w:rsidRPr="00444D70" w:rsidRDefault="003767D1" w:rsidP="003767D1">
      <w:pPr>
        <w:autoSpaceDE w:val="0"/>
        <w:autoSpaceDN w:val="0"/>
        <w:adjustRightInd w:val="0"/>
        <w:jc w:val="both"/>
        <w:rPr>
          <w:rFonts w:ascii="Arial" w:hAnsi="Arial" w:cs="Arial"/>
          <w:bCs/>
        </w:rPr>
      </w:pPr>
    </w:p>
    <w:p w:rsidR="003767D1" w:rsidRPr="00444D70" w:rsidRDefault="003767D1" w:rsidP="003767D1">
      <w:pPr>
        <w:spacing w:line="276" w:lineRule="auto"/>
        <w:jc w:val="both"/>
        <w:rPr>
          <w:rFonts w:ascii="Arial" w:hAnsi="Arial" w:cs="Arial"/>
          <w:bCs/>
        </w:rPr>
      </w:pPr>
      <w:r w:rsidRPr="00444D70">
        <w:rPr>
          <w:rFonts w:ascii="Arial" w:hAnsi="Arial" w:cs="Arial"/>
          <w:bCs/>
        </w:rPr>
        <w:t>The</w:t>
      </w:r>
      <w:r w:rsidRPr="00444D70">
        <w:rPr>
          <w:rFonts w:ascii="Arial" w:hAnsi="Arial" w:cs="Arial"/>
        </w:rPr>
        <w:t xml:space="preserve"> Institute reserves the right to accept or reject any or all </w:t>
      </w:r>
      <w:r>
        <w:rPr>
          <w:rFonts w:ascii="Arial" w:hAnsi="Arial" w:cs="Arial"/>
        </w:rPr>
        <w:t>applications</w:t>
      </w:r>
      <w:r w:rsidRPr="00444D70">
        <w:rPr>
          <w:rFonts w:ascii="Arial" w:hAnsi="Arial" w:cs="Arial"/>
        </w:rPr>
        <w:t xml:space="preserve"> without assigning any reason at its sole discretion.</w:t>
      </w:r>
    </w:p>
    <w:p w:rsidR="003767D1" w:rsidRDefault="003767D1" w:rsidP="003767D1">
      <w:pPr>
        <w:pStyle w:val="Title"/>
        <w:jc w:val="left"/>
        <w:rPr>
          <w:rFonts w:ascii="Arial" w:hAnsi="Arial" w:cs="Arial"/>
          <w:b w:val="0"/>
          <w:bCs/>
          <w:szCs w:val="24"/>
        </w:rPr>
      </w:pPr>
    </w:p>
    <w:p w:rsidR="003767D1" w:rsidRDefault="003767D1" w:rsidP="003767D1">
      <w:pPr>
        <w:pStyle w:val="BodyText2"/>
        <w:spacing w:after="0" w:line="240" w:lineRule="auto"/>
        <w:jc w:val="both"/>
        <w:rPr>
          <w:rFonts w:ascii="Arial" w:hAnsi="Arial" w:cs="Arial"/>
          <w:b/>
        </w:rPr>
      </w:pPr>
    </w:p>
    <w:p w:rsidR="003767D1" w:rsidRDefault="003767D1" w:rsidP="003767D1">
      <w:pPr>
        <w:pStyle w:val="BodyText2"/>
        <w:spacing w:after="0" w:line="240" w:lineRule="auto"/>
        <w:jc w:val="both"/>
        <w:rPr>
          <w:rFonts w:ascii="Arial" w:hAnsi="Arial" w:cs="Arial"/>
          <w:b/>
        </w:rPr>
      </w:pPr>
    </w:p>
    <w:p w:rsidR="003767D1" w:rsidRDefault="003767D1" w:rsidP="003767D1">
      <w:pPr>
        <w:pStyle w:val="BodyText2"/>
        <w:spacing w:after="0" w:line="240" w:lineRule="auto"/>
        <w:jc w:val="both"/>
        <w:rPr>
          <w:rFonts w:ascii="Arial" w:hAnsi="Arial" w:cs="Arial"/>
          <w:b/>
        </w:rPr>
      </w:pPr>
      <w:proofErr w:type="gramStart"/>
      <w:r>
        <w:rPr>
          <w:rFonts w:ascii="Arial" w:hAnsi="Arial" w:cs="Arial"/>
          <w:b/>
        </w:rPr>
        <w:t>( B</w:t>
      </w:r>
      <w:proofErr w:type="gramEnd"/>
      <w:r>
        <w:rPr>
          <w:rFonts w:ascii="Arial" w:hAnsi="Arial" w:cs="Arial"/>
          <w:b/>
        </w:rPr>
        <w:t xml:space="preserve"> PRADHAN )</w:t>
      </w:r>
    </w:p>
    <w:p w:rsidR="003767D1" w:rsidRPr="000F3616" w:rsidRDefault="003767D1" w:rsidP="003767D1">
      <w:pPr>
        <w:pStyle w:val="BodyText2"/>
        <w:spacing w:after="0" w:line="240" w:lineRule="auto"/>
        <w:jc w:val="both"/>
        <w:rPr>
          <w:rFonts w:ascii="Arial" w:hAnsi="Arial" w:cs="Arial"/>
          <w:b/>
        </w:rPr>
      </w:pPr>
      <w:r>
        <w:rPr>
          <w:rFonts w:ascii="Arial" w:hAnsi="Arial" w:cs="Arial"/>
          <w:b/>
        </w:rPr>
        <w:t xml:space="preserve"> Joint Director</w:t>
      </w:r>
    </w:p>
    <w:p w:rsidR="003767D1" w:rsidRDefault="003767D1" w:rsidP="003767D1">
      <w:pPr>
        <w:pStyle w:val="BodyText2"/>
        <w:spacing w:after="0" w:line="240" w:lineRule="auto"/>
        <w:jc w:val="both"/>
        <w:rPr>
          <w:rFonts w:ascii="Arial" w:hAnsi="Arial" w:cs="Arial"/>
        </w:rPr>
      </w:pPr>
    </w:p>
    <w:p w:rsidR="003767D1" w:rsidRPr="00EA6950" w:rsidRDefault="003767D1" w:rsidP="003767D1">
      <w:pPr>
        <w:jc w:val="right"/>
        <w:rPr>
          <w:rFonts w:ascii="Arial" w:hAnsi="Arial" w:cs="Arial"/>
          <w:sz w:val="22"/>
          <w:szCs w:val="22"/>
          <w:u w:val="single"/>
        </w:rPr>
      </w:pPr>
      <w:r w:rsidRPr="00EA6950">
        <w:rPr>
          <w:rFonts w:ascii="Arial" w:hAnsi="Arial" w:cs="Arial"/>
          <w:sz w:val="22"/>
          <w:szCs w:val="22"/>
          <w:u w:val="single"/>
        </w:rPr>
        <w:lastRenderedPageBreak/>
        <w:t>ANNEXURE</w:t>
      </w:r>
    </w:p>
    <w:p w:rsidR="003767D1" w:rsidRPr="00EA6950" w:rsidRDefault="003767D1" w:rsidP="003767D1">
      <w:pPr>
        <w:rPr>
          <w:rFonts w:ascii="Arial" w:hAnsi="Arial" w:cs="Arial"/>
          <w:b/>
          <w:sz w:val="22"/>
          <w:szCs w:val="22"/>
        </w:rPr>
      </w:pPr>
    </w:p>
    <w:p w:rsidR="003767D1" w:rsidRPr="00EA6950" w:rsidRDefault="003767D1" w:rsidP="003767D1">
      <w:pPr>
        <w:rPr>
          <w:rFonts w:ascii="Arial" w:hAnsi="Arial" w:cs="Arial"/>
          <w:sz w:val="22"/>
          <w:szCs w:val="22"/>
        </w:rPr>
      </w:pPr>
      <w:r w:rsidRPr="00EA6950">
        <w:rPr>
          <w:rFonts w:ascii="Arial" w:hAnsi="Arial" w:cs="Arial"/>
          <w:sz w:val="22"/>
          <w:szCs w:val="22"/>
        </w:rPr>
        <w:t> 1</w:t>
      </w:r>
      <w:r w:rsidRPr="00EA6950">
        <w:rPr>
          <w:rFonts w:ascii="Arial" w:hAnsi="Arial" w:cs="Arial"/>
          <w:sz w:val="22"/>
          <w:szCs w:val="22"/>
        </w:rPr>
        <w:tab/>
        <w:t>TYPES OF STATIONERY ITEMS</w:t>
      </w:r>
    </w:p>
    <w:p w:rsidR="003767D1" w:rsidRPr="00EA6950" w:rsidRDefault="003767D1" w:rsidP="003767D1">
      <w:pPr>
        <w:rPr>
          <w:rFonts w:ascii="Arial" w:hAnsi="Arial" w:cs="Arial"/>
          <w:sz w:val="22"/>
          <w:szCs w:val="22"/>
        </w:rPr>
      </w:pPr>
      <w:r w:rsidRPr="00EA6950">
        <w:rPr>
          <w:rFonts w:ascii="Arial" w:hAnsi="Arial" w:cs="Arial"/>
          <w:sz w:val="22"/>
          <w:szCs w:val="22"/>
        </w:rPr>
        <w:t>  </w:t>
      </w:r>
    </w:p>
    <w:tbl>
      <w:tblPr>
        <w:tblStyle w:val="TableGrid"/>
        <w:tblW w:w="0" w:type="auto"/>
        <w:tblInd w:w="959" w:type="dxa"/>
        <w:tblLook w:val="01E0"/>
      </w:tblPr>
      <w:tblGrid>
        <w:gridCol w:w="1276"/>
        <w:gridCol w:w="6662"/>
      </w:tblGrid>
      <w:tr w:rsidR="003767D1" w:rsidRPr="00EA6950" w:rsidTr="00946B70">
        <w:tc>
          <w:tcPr>
            <w:tcW w:w="1276" w:type="dxa"/>
          </w:tcPr>
          <w:p w:rsidR="003767D1" w:rsidRPr="00EA6950" w:rsidRDefault="003767D1" w:rsidP="00946B70">
            <w:pPr>
              <w:rPr>
                <w:rFonts w:ascii="Arial" w:hAnsi="Arial" w:cs="Arial"/>
                <w:b/>
                <w:sz w:val="22"/>
                <w:szCs w:val="22"/>
              </w:rPr>
            </w:pPr>
            <w:r w:rsidRPr="00EA6950">
              <w:rPr>
                <w:rFonts w:ascii="Arial" w:hAnsi="Arial" w:cs="Arial"/>
                <w:b/>
                <w:sz w:val="22"/>
                <w:szCs w:val="22"/>
              </w:rPr>
              <w:t>Sr. No.</w:t>
            </w:r>
          </w:p>
        </w:tc>
        <w:tc>
          <w:tcPr>
            <w:tcW w:w="6662" w:type="dxa"/>
          </w:tcPr>
          <w:p w:rsidR="003767D1" w:rsidRPr="00EA6950" w:rsidRDefault="003767D1" w:rsidP="00946B70">
            <w:pPr>
              <w:rPr>
                <w:rFonts w:ascii="Arial" w:hAnsi="Arial" w:cs="Arial"/>
                <w:b/>
                <w:sz w:val="22"/>
                <w:szCs w:val="22"/>
              </w:rPr>
            </w:pPr>
            <w:r w:rsidRPr="00EA6950">
              <w:rPr>
                <w:rFonts w:ascii="Arial" w:hAnsi="Arial" w:cs="Arial"/>
                <w:b/>
                <w:sz w:val="22"/>
                <w:szCs w:val="22"/>
              </w:rPr>
              <w:t>Items</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1</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Stationary Articles</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2.</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Envelopes</w:t>
            </w:r>
            <w:r>
              <w:rPr>
                <w:rFonts w:ascii="Arial" w:hAnsi="Arial" w:cs="Arial"/>
                <w:sz w:val="22"/>
                <w:szCs w:val="22"/>
              </w:rPr>
              <w:t xml:space="preserve"> with printing</w:t>
            </w:r>
            <w:r w:rsidRPr="00EA6950">
              <w:rPr>
                <w:rFonts w:ascii="Arial" w:hAnsi="Arial" w:cs="Arial"/>
                <w:sz w:val="22"/>
                <w:szCs w:val="22"/>
              </w:rPr>
              <w:t xml:space="preserve"> </w:t>
            </w:r>
            <w:r>
              <w:rPr>
                <w:rFonts w:ascii="Arial" w:hAnsi="Arial" w:cs="Arial"/>
                <w:sz w:val="22"/>
                <w:szCs w:val="22"/>
              </w:rPr>
              <w:t>(of various sizes &amp; types including cloth-lined machine pasted)</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3.</w:t>
            </w:r>
          </w:p>
        </w:tc>
        <w:tc>
          <w:tcPr>
            <w:tcW w:w="6662" w:type="dxa"/>
          </w:tcPr>
          <w:p w:rsidR="003767D1" w:rsidRPr="00EA6950" w:rsidRDefault="003767D1" w:rsidP="00946B70">
            <w:pPr>
              <w:rPr>
                <w:rFonts w:ascii="Arial" w:hAnsi="Arial" w:cs="Arial"/>
                <w:sz w:val="22"/>
                <w:szCs w:val="22"/>
              </w:rPr>
            </w:pPr>
            <w:r>
              <w:rPr>
                <w:rFonts w:ascii="Arial" w:hAnsi="Arial" w:cs="Arial"/>
                <w:sz w:val="22"/>
                <w:szCs w:val="22"/>
              </w:rPr>
              <w:t>Computer S</w:t>
            </w:r>
            <w:r w:rsidRPr="00EA6950">
              <w:rPr>
                <w:rFonts w:ascii="Arial" w:hAnsi="Arial" w:cs="Arial"/>
                <w:sz w:val="22"/>
                <w:szCs w:val="22"/>
              </w:rPr>
              <w:t>tationery</w:t>
            </w:r>
            <w:r>
              <w:rPr>
                <w:rFonts w:ascii="Arial" w:hAnsi="Arial" w:cs="Arial"/>
                <w:sz w:val="22"/>
                <w:szCs w:val="22"/>
              </w:rPr>
              <w:t xml:space="preserve"> (Plain &amp; pre-printed)</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4</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CD Duplication work</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5</w:t>
            </w:r>
          </w:p>
        </w:tc>
        <w:tc>
          <w:tcPr>
            <w:tcW w:w="6662" w:type="dxa"/>
          </w:tcPr>
          <w:p w:rsidR="003767D1" w:rsidRPr="00EA6950" w:rsidRDefault="003767D1" w:rsidP="00946B70">
            <w:pPr>
              <w:jc w:val="both"/>
              <w:rPr>
                <w:rFonts w:ascii="Arial" w:hAnsi="Arial" w:cs="Arial"/>
                <w:sz w:val="22"/>
                <w:szCs w:val="22"/>
              </w:rPr>
            </w:pPr>
            <w:r w:rsidRPr="00EA6950">
              <w:rPr>
                <w:rFonts w:ascii="Arial" w:hAnsi="Arial" w:cs="Arial"/>
                <w:sz w:val="22"/>
                <w:szCs w:val="22"/>
              </w:rPr>
              <w:t xml:space="preserve">Packing Material </w:t>
            </w:r>
            <w:r>
              <w:rPr>
                <w:rFonts w:ascii="Arial" w:hAnsi="Arial" w:cs="Arial"/>
                <w:sz w:val="22"/>
                <w:szCs w:val="22"/>
              </w:rPr>
              <w:t xml:space="preserve">(Hessian Cloth, Corrugated Roll, Corrugated boxes, </w:t>
            </w:r>
            <w:proofErr w:type="spellStart"/>
            <w:r>
              <w:rPr>
                <w:rFonts w:ascii="Arial" w:hAnsi="Arial" w:cs="Arial"/>
                <w:sz w:val="22"/>
                <w:szCs w:val="22"/>
              </w:rPr>
              <w:t>Sutli</w:t>
            </w:r>
            <w:proofErr w:type="spellEnd"/>
            <w:r>
              <w:rPr>
                <w:rFonts w:ascii="Arial" w:hAnsi="Arial" w:cs="Arial"/>
                <w:sz w:val="22"/>
                <w:szCs w:val="22"/>
              </w:rPr>
              <w:t>, Iron Clip, Used HDPE Bags, etc.)</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6</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 xml:space="preserve">Photocopy </w:t>
            </w:r>
            <w:r>
              <w:rPr>
                <w:rFonts w:ascii="Arial" w:hAnsi="Arial" w:cs="Arial"/>
                <w:sz w:val="22"/>
                <w:szCs w:val="22"/>
              </w:rPr>
              <w:t>P</w:t>
            </w:r>
            <w:r w:rsidRPr="00EA6950">
              <w:rPr>
                <w:rFonts w:ascii="Arial" w:hAnsi="Arial" w:cs="Arial"/>
                <w:sz w:val="22"/>
                <w:szCs w:val="22"/>
              </w:rPr>
              <w:t xml:space="preserve">aper </w:t>
            </w:r>
            <w:r>
              <w:rPr>
                <w:rFonts w:ascii="Arial" w:hAnsi="Arial" w:cs="Arial"/>
                <w:sz w:val="22"/>
                <w:szCs w:val="22"/>
              </w:rPr>
              <w:t>(All sizes)</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7</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 xml:space="preserve">Computer </w:t>
            </w:r>
            <w:r>
              <w:rPr>
                <w:rFonts w:ascii="Arial" w:hAnsi="Arial" w:cs="Arial"/>
                <w:sz w:val="22"/>
                <w:szCs w:val="22"/>
              </w:rPr>
              <w:t>C</w:t>
            </w:r>
            <w:r w:rsidRPr="00EA6950">
              <w:rPr>
                <w:rFonts w:ascii="Arial" w:hAnsi="Arial" w:cs="Arial"/>
                <w:sz w:val="22"/>
                <w:szCs w:val="22"/>
              </w:rPr>
              <w:t>onsumables</w:t>
            </w:r>
            <w:r>
              <w:rPr>
                <w:rFonts w:ascii="Arial" w:hAnsi="Arial" w:cs="Arial"/>
                <w:sz w:val="22"/>
                <w:szCs w:val="22"/>
              </w:rPr>
              <w:t xml:space="preserve"> (Toners / Ribbons)</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8</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 xml:space="preserve">Member </w:t>
            </w:r>
            <w:r>
              <w:rPr>
                <w:rFonts w:ascii="Arial" w:hAnsi="Arial" w:cs="Arial"/>
                <w:sz w:val="22"/>
                <w:szCs w:val="22"/>
              </w:rPr>
              <w:t>F</w:t>
            </w:r>
            <w:r w:rsidRPr="00EA6950">
              <w:rPr>
                <w:rFonts w:ascii="Arial" w:hAnsi="Arial" w:cs="Arial"/>
                <w:sz w:val="22"/>
                <w:szCs w:val="22"/>
              </w:rPr>
              <w:t xml:space="preserve">older </w:t>
            </w:r>
            <w:r>
              <w:rPr>
                <w:rFonts w:ascii="Arial" w:hAnsi="Arial" w:cs="Arial"/>
                <w:sz w:val="22"/>
                <w:szCs w:val="22"/>
              </w:rPr>
              <w:t>(PU Leather Foam)</w:t>
            </w:r>
          </w:p>
        </w:tc>
      </w:tr>
      <w:tr w:rsidR="003767D1" w:rsidRPr="00EA6950" w:rsidTr="00946B70">
        <w:tc>
          <w:tcPr>
            <w:tcW w:w="1276" w:type="dxa"/>
          </w:tcPr>
          <w:p w:rsidR="003767D1" w:rsidRPr="00EA6950" w:rsidRDefault="003767D1" w:rsidP="00946B70">
            <w:pPr>
              <w:rPr>
                <w:rFonts w:ascii="Arial" w:hAnsi="Arial" w:cs="Arial"/>
                <w:sz w:val="22"/>
                <w:szCs w:val="22"/>
              </w:rPr>
            </w:pPr>
            <w:r w:rsidRPr="00EA6950">
              <w:rPr>
                <w:rFonts w:ascii="Arial" w:hAnsi="Arial" w:cs="Arial"/>
                <w:sz w:val="22"/>
                <w:szCs w:val="22"/>
              </w:rPr>
              <w:t>9</w:t>
            </w:r>
          </w:p>
        </w:tc>
        <w:tc>
          <w:tcPr>
            <w:tcW w:w="6662" w:type="dxa"/>
          </w:tcPr>
          <w:p w:rsidR="003767D1" w:rsidRPr="00EA6950" w:rsidRDefault="003767D1" w:rsidP="00946B70">
            <w:pPr>
              <w:rPr>
                <w:rFonts w:ascii="Arial" w:hAnsi="Arial" w:cs="Arial"/>
                <w:sz w:val="22"/>
                <w:szCs w:val="22"/>
              </w:rPr>
            </w:pPr>
            <w:r w:rsidRPr="00EA6950">
              <w:rPr>
                <w:rFonts w:ascii="Arial" w:hAnsi="Arial" w:cs="Arial"/>
                <w:sz w:val="22"/>
                <w:szCs w:val="22"/>
              </w:rPr>
              <w:t xml:space="preserve">Career Counseling </w:t>
            </w:r>
            <w:r>
              <w:rPr>
                <w:rFonts w:ascii="Arial" w:hAnsi="Arial" w:cs="Arial"/>
                <w:sz w:val="22"/>
                <w:szCs w:val="22"/>
              </w:rPr>
              <w:t>K</w:t>
            </w:r>
            <w:r w:rsidRPr="00EA6950">
              <w:rPr>
                <w:rFonts w:ascii="Arial" w:hAnsi="Arial" w:cs="Arial"/>
                <w:sz w:val="22"/>
                <w:szCs w:val="22"/>
              </w:rPr>
              <w:t>its</w:t>
            </w:r>
            <w:r>
              <w:rPr>
                <w:rFonts w:ascii="Arial" w:hAnsi="Arial" w:cs="Arial"/>
                <w:sz w:val="22"/>
                <w:szCs w:val="22"/>
              </w:rPr>
              <w:t xml:space="preserve"> (Pen, Paper Weight, Key Chain, Writing Pad with printing etc.)</w:t>
            </w:r>
          </w:p>
        </w:tc>
      </w:tr>
    </w:tbl>
    <w:p w:rsidR="003767D1" w:rsidRPr="00EA6950" w:rsidRDefault="003767D1" w:rsidP="003767D1">
      <w:pPr>
        <w:rPr>
          <w:rFonts w:ascii="Arial" w:hAnsi="Arial" w:cs="Arial"/>
          <w:sz w:val="22"/>
          <w:szCs w:val="22"/>
        </w:rPr>
      </w:pPr>
    </w:p>
    <w:p w:rsidR="003767D1" w:rsidRPr="00EA6950" w:rsidRDefault="003767D1" w:rsidP="003767D1">
      <w:pPr>
        <w:rPr>
          <w:rFonts w:ascii="Arial" w:hAnsi="Arial" w:cs="Arial"/>
          <w:sz w:val="22"/>
          <w:szCs w:val="22"/>
        </w:rPr>
      </w:pPr>
    </w:p>
    <w:p w:rsidR="003767D1" w:rsidRPr="00EA6950" w:rsidRDefault="003767D1" w:rsidP="003767D1">
      <w:pPr>
        <w:ind w:left="709" w:hanging="720"/>
        <w:jc w:val="both"/>
        <w:rPr>
          <w:rFonts w:ascii="Arial" w:hAnsi="Arial" w:cs="Arial"/>
          <w:sz w:val="22"/>
          <w:szCs w:val="22"/>
        </w:rPr>
      </w:pPr>
      <w:r w:rsidRPr="00EA6950">
        <w:rPr>
          <w:rFonts w:ascii="Arial" w:hAnsi="Arial" w:cs="Arial"/>
          <w:sz w:val="22"/>
          <w:szCs w:val="22"/>
        </w:rPr>
        <w:t>2</w:t>
      </w:r>
      <w:r w:rsidRPr="00EA6950">
        <w:rPr>
          <w:rFonts w:ascii="Arial" w:hAnsi="Arial" w:cs="Arial"/>
          <w:sz w:val="22"/>
          <w:szCs w:val="22"/>
        </w:rPr>
        <w:tab/>
        <w:t>Interested parties/agencies should apply for empanelment with the Institute by furnishing following details:</w:t>
      </w:r>
    </w:p>
    <w:p w:rsidR="003767D1" w:rsidRPr="00EA6950" w:rsidRDefault="003767D1" w:rsidP="003767D1">
      <w:pPr>
        <w:ind w:hanging="11"/>
        <w:jc w:val="both"/>
        <w:rPr>
          <w:rFonts w:ascii="Arial" w:hAnsi="Arial" w:cs="Arial"/>
          <w:sz w:val="22"/>
          <w:szCs w:val="22"/>
        </w:rPr>
      </w:pP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 xml:space="preserve"> </w:t>
      </w:r>
      <w:r w:rsidRPr="00EA6950">
        <w:rPr>
          <w:rFonts w:ascii="Arial" w:hAnsi="Arial" w:cs="Arial"/>
          <w:sz w:val="22"/>
          <w:szCs w:val="22"/>
        </w:rPr>
        <w:tab/>
        <w:t>(a)</w:t>
      </w:r>
      <w:r w:rsidRPr="00EA6950">
        <w:rPr>
          <w:rFonts w:ascii="Arial" w:hAnsi="Arial" w:cs="Arial"/>
          <w:sz w:val="22"/>
          <w:szCs w:val="22"/>
        </w:rPr>
        <w:tab/>
        <w:t>Name of the party</w:t>
      </w: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ab/>
        <w:t>(b)</w:t>
      </w:r>
      <w:r w:rsidRPr="00EA6950">
        <w:rPr>
          <w:rFonts w:ascii="Arial" w:hAnsi="Arial" w:cs="Arial"/>
          <w:sz w:val="22"/>
          <w:szCs w:val="22"/>
        </w:rPr>
        <w:tab/>
        <w:t xml:space="preserve">Address </w:t>
      </w: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ab/>
        <w:t>(c)</w:t>
      </w:r>
      <w:r w:rsidRPr="00EA6950">
        <w:rPr>
          <w:rFonts w:ascii="Arial" w:hAnsi="Arial" w:cs="Arial"/>
          <w:sz w:val="22"/>
          <w:szCs w:val="22"/>
        </w:rPr>
        <w:tab/>
        <w:t xml:space="preserve">Contact </w:t>
      </w:r>
      <w:r>
        <w:rPr>
          <w:rFonts w:ascii="Arial" w:hAnsi="Arial" w:cs="Arial"/>
          <w:sz w:val="22"/>
          <w:szCs w:val="22"/>
        </w:rPr>
        <w:t>N</w:t>
      </w:r>
      <w:r w:rsidRPr="00EA6950">
        <w:rPr>
          <w:rFonts w:ascii="Arial" w:hAnsi="Arial" w:cs="Arial"/>
          <w:sz w:val="22"/>
          <w:szCs w:val="22"/>
        </w:rPr>
        <w:t>umbers (M)</w:t>
      </w:r>
      <w:r>
        <w:rPr>
          <w:rFonts w:ascii="Arial" w:hAnsi="Arial" w:cs="Arial"/>
          <w:sz w:val="22"/>
          <w:szCs w:val="22"/>
        </w:rPr>
        <w:t xml:space="preserve"> ______</w:t>
      </w:r>
      <w:r w:rsidRPr="00EA6950">
        <w:rPr>
          <w:rFonts w:ascii="Arial" w:hAnsi="Arial" w:cs="Arial"/>
          <w:sz w:val="22"/>
          <w:szCs w:val="22"/>
        </w:rPr>
        <w:t xml:space="preserve"> /</w:t>
      </w:r>
      <w:r>
        <w:rPr>
          <w:rFonts w:ascii="Arial" w:hAnsi="Arial" w:cs="Arial"/>
          <w:sz w:val="22"/>
          <w:szCs w:val="22"/>
        </w:rPr>
        <w:t xml:space="preserve"> </w:t>
      </w:r>
      <w:r w:rsidRPr="00EA6950">
        <w:rPr>
          <w:rFonts w:ascii="Arial" w:hAnsi="Arial" w:cs="Arial"/>
          <w:sz w:val="22"/>
          <w:szCs w:val="22"/>
        </w:rPr>
        <w:t>e</w:t>
      </w:r>
      <w:r>
        <w:rPr>
          <w:rFonts w:ascii="Arial" w:hAnsi="Arial" w:cs="Arial"/>
          <w:sz w:val="22"/>
          <w:szCs w:val="22"/>
        </w:rPr>
        <w:t>-</w:t>
      </w:r>
      <w:r w:rsidRPr="00EA6950">
        <w:rPr>
          <w:rFonts w:ascii="Arial" w:hAnsi="Arial" w:cs="Arial"/>
          <w:sz w:val="22"/>
          <w:szCs w:val="22"/>
        </w:rPr>
        <w:t>mail ID</w:t>
      </w:r>
      <w:r>
        <w:rPr>
          <w:rFonts w:ascii="Arial" w:hAnsi="Arial" w:cs="Arial"/>
          <w:sz w:val="22"/>
          <w:szCs w:val="22"/>
        </w:rPr>
        <w:t xml:space="preserve"> ___________</w:t>
      </w: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 xml:space="preserve">            (d)</w:t>
      </w:r>
      <w:r w:rsidRPr="00EA6950">
        <w:rPr>
          <w:rFonts w:ascii="Arial" w:hAnsi="Arial" w:cs="Arial"/>
          <w:sz w:val="22"/>
          <w:szCs w:val="22"/>
        </w:rPr>
        <w:tab/>
        <w:t>PAN/</w:t>
      </w:r>
      <w:smartTag w:uri="urn:schemas-microsoft-com:office:smarttags" w:element="stockticker">
        <w:r w:rsidRPr="00EA6950">
          <w:rPr>
            <w:rFonts w:ascii="Arial" w:hAnsi="Arial" w:cs="Arial"/>
            <w:sz w:val="22"/>
            <w:szCs w:val="22"/>
          </w:rPr>
          <w:t>TIN</w:t>
        </w:r>
      </w:smartTag>
      <w:r w:rsidRPr="00EA6950">
        <w:rPr>
          <w:rFonts w:ascii="Arial" w:hAnsi="Arial" w:cs="Arial"/>
          <w:sz w:val="22"/>
          <w:szCs w:val="22"/>
        </w:rPr>
        <w:t xml:space="preserve"> Number</w:t>
      </w: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ab/>
        <w:t>(e)</w:t>
      </w:r>
      <w:r w:rsidRPr="00EA6950">
        <w:rPr>
          <w:rFonts w:ascii="Arial" w:hAnsi="Arial" w:cs="Arial"/>
          <w:sz w:val="22"/>
          <w:szCs w:val="22"/>
        </w:rPr>
        <w:tab/>
        <w:t>Area of interest for rendering/supplying various items</w:t>
      </w: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ab/>
        <w:t>(f)</w:t>
      </w:r>
      <w:r w:rsidRPr="00EA6950">
        <w:rPr>
          <w:rFonts w:ascii="Arial" w:hAnsi="Arial" w:cs="Arial"/>
          <w:sz w:val="22"/>
          <w:szCs w:val="22"/>
        </w:rPr>
        <w:tab/>
        <w:t xml:space="preserve">Details of </w:t>
      </w:r>
      <w:r>
        <w:rPr>
          <w:rFonts w:ascii="Arial" w:hAnsi="Arial" w:cs="Arial"/>
          <w:sz w:val="22"/>
          <w:szCs w:val="22"/>
        </w:rPr>
        <w:t xml:space="preserve">existing </w:t>
      </w:r>
      <w:r w:rsidRPr="00EA6950">
        <w:rPr>
          <w:rFonts w:ascii="Arial" w:hAnsi="Arial" w:cs="Arial"/>
          <w:sz w:val="22"/>
          <w:szCs w:val="22"/>
        </w:rPr>
        <w:t xml:space="preserve">clients </w:t>
      </w:r>
    </w:p>
    <w:p w:rsidR="003767D1" w:rsidRPr="00EA6950" w:rsidRDefault="003767D1" w:rsidP="003767D1">
      <w:pPr>
        <w:ind w:left="720" w:hanging="720"/>
        <w:jc w:val="both"/>
        <w:rPr>
          <w:rFonts w:ascii="Arial" w:hAnsi="Arial" w:cs="Arial"/>
          <w:sz w:val="22"/>
          <w:szCs w:val="22"/>
        </w:rPr>
      </w:pPr>
      <w:r w:rsidRPr="00EA6950">
        <w:rPr>
          <w:rFonts w:ascii="Arial" w:hAnsi="Arial" w:cs="Arial"/>
          <w:sz w:val="22"/>
          <w:szCs w:val="22"/>
        </w:rPr>
        <w:tab/>
        <w:t>(g)</w:t>
      </w:r>
      <w:r w:rsidRPr="00EA6950">
        <w:rPr>
          <w:rFonts w:ascii="Arial" w:hAnsi="Arial" w:cs="Arial"/>
          <w:sz w:val="22"/>
          <w:szCs w:val="22"/>
        </w:rPr>
        <w:tab/>
        <w:t>Whether trader or manufacturer</w:t>
      </w:r>
    </w:p>
    <w:p w:rsidR="003767D1" w:rsidRPr="00EA6950" w:rsidRDefault="003767D1" w:rsidP="003767D1">
      <w:pPr>
        <w:ind w:left="1440" w:hanging="720"/>
        <w:jc w:val="both"/>
        <w:rPr>
          <w:rFonts w:ascii="Arial" w:hAnsi="Arial" w:cs="Arial"/>
          <w:sz w:val="22"/>
          <w:szCs w:val="22"/>
        </w:rPr>
      </w:pPr>
      <w:r w:rsidRPr="00EA6950">
        <w:rPr>
          <w:rFonts w:ascii="Arial" w:hAnsi="Arial" w:cs="Arial"/>
          <w:sz w:val="22"/>
          <w:szCs w:val="22"/>
        </w:rPr>
        <w:t>(h)</w:t>
      </w:r>
      <w:r w:rsidRPr="00EA6950">
        <w:rPr>
          <w:rFonts w:ascii="Arial" w:hAnsi="Arial" w:cs="Arial"/>
          <w:sz w:val="22"/>
          <w:szCs w:val="22"/>
        </w:rPr>
        <w:tab/>
        <w:t xml:space="preserve">An undertaking that the firm has never been blacklisted by any of the client(s) on any of the reasons whatsoever </w:t>
      </w:r>
    </w:p>
    <w:p w:rsidR="003767D1" w:rsidRPr="00EA6950" w:rsidRDefault="003767D1" w:rsidP="003767D1">
      <w:pPr>
        <w:ind w:left="1440" w:hanging="720"/>
        <w:jc w:val="both"/>
        <w:rPr>
          <w:rFonts w:ascii="Arial" w:hAnsi="Arial" w:cs="Arial"/>
          <w:sz w:val="22"/>
          <w:szCs w:val="22"/>
        </w:rPr>
      </w:pPr>
      <w:r w:rsidRPr="00EA6950">
        <w:rPr>
          <w:rFonts w:ascii="Arial" w:hAnsi="Arial" w:cs="Arial"/>
          <w:sz w:val="22"/>
          <w:szCs w:val="22"/>
        </w:rPr>
        <w:t>(f)</w:t>
      </w:r>
      <w:r w:rsidRPr="00EA6950">
        <w:rPr>
          <w:rFonts w:ascii="Arial" w:hAnsi="Arial" w:cs="Arial"/>
          <w:sz w:val="22"/>
          <w:szCs w:val="22"/>
        </w:rPr>
        <w:tab/>
        <w:t>Any other information, the party/agency desires to share with the Institute</w:t>
      </w:r>
    </w:p>
    <w:p w:rsidR="003767D1" w:rsidRPr="00EA6950" w:rsidRDefault="003767D1" w:rsidP="003767D1">
      <w:pPr>
        <w:jc w:val="both"/>
        <w:rPr>
          <w:rFonts w:ascii="Arial" w:hAnsi="Arial" w:cs="Arial"/>
          <w:sz w:val="22"/>
          <w:szCs w:val="22"/>
        </w:rPr>
      </w:pPr>
    </w:p>
    <w:p w:rsidR="003767D1" w:rsidRPr="00EA6950" w:rsidRDefault="003767D1" w:rsidP="003767D1">
      <w:pPr>
        <w:ind w:left="709" w:hanging="709"/>
        <w:jc w:val="both"/>
        <w:rPr>
          <w:rFonts w:ascii="Arial" w:hAnsi="Arial" w:cs="Arial"/>
          <w:sz w:val="22"/>
          <w:szCs w:val="22"/>
        </w:rPr>
      </w:pPr>
      <w:r w:rsidRPr="00EA6950">
        <w:rPr>
          <w:rFonts w:ascii="Arial" w:hAnsi="Arial" w:cs="Arial"/>
          <w:sz w:val="22"/>
          <w:szCs w:val="22"/>
        </w:rPr>
        <w:t>3</w:t>
      </w:r>
      <w:r w:rsidRPr="00EA6950">
        <w:rPr>
          <w:rFonts w:ascii="Arial" w:hAnsi="Arial" w:cs="Arial"/>
          <w:sz w:val="22"/>
          <w:szCs w:val="22"/>
        </w:rPr>
        <w:tab/>
        <w:t>The agency/vendor can submit application for empanelment for supply of single or more items in one application</w:t>
      </w:r>
    </w:p>
    <w:p w:rsidR="003767D1" w:rsidRPr="00EA6950" w:rsidRDefault="003767D1" w:rsidP="003767D1">
      <w:pPr>
        <w:rPr>
          <w:rFonts w:ascii="Arial" w:hAnsi="Arial" w:cs="Arial"/>
          <w:sz w:val="22"/>
          <w:szCs w:val="22"/>
        </w:rPr>
      </w:pPr>
    </w:p>
    <w:p w:rsidR="003767D1" w:rsidRPr="00EA6950" w:rsidRDefault="003767D1" w:rsidP="003767D1">
      <w:pPr>
        <w:ind w:left="709" w:hanging="720"/>
        <w:jc w:val="both"/>
        <w:rPr>
          <w:rFonts w:ascii="Arial" w:hAnsi="Arial" w:cs="Arial"/>
          <w:sz w:val="22"/>
          <w:szCs w:val="22"/>
        </w:rPr>
      </w:pPr>
      <w:r w:rsidRPr="00EA6950">
        <w:rPr>
          <w:rFonts w:ascii="Arial" w:hAnsi="Arial" w:cs="Arial"/>
          <w:sz w:val="22"/>
          <w:szCs w:val="22"/>
        </w:rPr>
        <w:t>4</w:t>
      </w:r>
      <w:r w:rsidRPr="00EA6950">
        <w:rPr>
          <w:rFonts w:ascii="Arial" w:hAnsi="Arial" w:cs="Arial"/>
          <w:sz w:val="22"/>
          <w:szCs w:val="22"/>
        </w:rPr>
        <w:tab/>
        <w:t xml:space="preserve">The short listed/successful parties/agencies will be communicated regarding empanelment within the Institute.  </w:t>
      </w:r>
    </w:p>
    <w:p w:rsidR="003767D1" w:rsidRPr="00EA6950" w:rsidRDefault="003767D1" w:rsidP="003767D1">
      <w:pPr>
        <w:rPr>
          <w:rFonts w:ascii="Arial" w:hAnsi="Arial" w:cs="Arial"/>
          <w:sz w:val="22"/>
          <w:szCs w:val="22"/>
        </w:rPr>
      </w:pPr>
    </w:p>
    <w:p w:rsidR="003767D1" w:rsidRPr="00EA6950" w:rsidRDefault="003767D1" w:rsidP="003767D1">
      <w:pPr>
        <w:ind w:left="709" w:hanging="720"/>
        <w:jc w:val="both"/>
        <w:rPr>
          <w:rFonts w:ascii="Arial" w:hAnsi="Arial" w:cs="Arial"/>
          <w:sz w:val="22"/>
          <w:szCs w:val="22"/>
        </w:rPr>
      </w:pPr>
      <w:r w:rsidRPr="00EA6950">
        <w:rPr>
          <w:rFonts w:ascii="Arial" w:hAnsi="Arial" w:cs="Arial"/>
          <w:sz w:val="22"/>
          <w:szCs w:val="22"/>
        </w:rPr>
        <w:t>5</w:t>
      </w:r>
      <w:r w:rsidRPr="00EA6950">
        <w:rPr>
          <w:rFonts w:ascii="Arial" w:hAnsi="Arial" w:cs="Arial"/>
          <w:sz w:val="22"/>
          <w:szCs w:val="22"/>
        </w:rPr>
        <w:tab/>
        <w:t xml:space="preserve">The Shortlisted / successful parties / agencies shall have to deposit the Earnest Money of </w:t>
      </w:r>
      <w:r w:rsidRPr="00EA6950">
        <w:rPr>
          <w:rFonts w:ascii="Arial" w:hAnsi="Arial" w:cs="Arial"/>
          <w:b/>
          <w:sz w:val="22"/>
          <w:szCs w:val="22"/>
        </w:rPr>
        <w:t>Rs. 3000/- (Rupees three thousand only)</w:t>
      </w:r>
      <w:r w:rsidRPr="00EA6950">
        <w:rPr>
          <w:rFonts w:ascii="Arial" w:hAnsi="Arial" w:cs="Arial"/>
          <w:sz w:val="22"/>
          <w:szCs w:val="22"/>
        </w:rPr>
        <w:t xml:space="preserve"> by way of DD /Pay Order in </w:t>
      </w:r>
      <w:proofErr w:type="spellStart"/>
      <w:r w:rsidRPr="00EA6950">
        <w:rPr>
          <w:rFonts w:ascii="Arial" w:hAnsi="Arial" w:cs="Arial"/>
          <w:sz w:val="22"/>
          <w:szCs w:val="22"/>
        </w:rPr>
        <w:t>favour</w:t>
      </w:r>
      <w:proofErr w:type="spellEnd"/>
      <w:r w:rsidRPr="00EA6950">
        <w:rPr>
          <w:rFonts w:ascii="Arial" w:hAnsi="Arial" w:cs="Arial"/>
          <w:sz w:val="22"/>
          <w:szCs w:val="22"/>
        </w:rPr>
        <w:t xml:space="preserve"> of the Institute of Company Secretaries of India payable at New Delhi within 15 days of the receipt of the communication.</w:t>
      </w:r>
    </w:p>
    <w:p w:rsidR="003767D1" w:rsidRPr="00EA6950" w:rsidRDefault="003767D1" w:rsidP="003767D1">
      <w:pPr>
        <w:ind w:left="709" w:hanging="720"/>
        <w:jc w:val="both"/>
        <w:rPr>
          <w:rFonts w:ascii="Arial" w:hAnsi="Arial" w:cs="Arial"/>
          <w:sz w:val="22"/>
          <w:szCs w:val="22"/>
        </w:rPr>
      </w:pPr>
    </w:p>
    <w:p w:rsidR="003767D1" w:rsidRDefault="003767D1" w:rsidP="003767D1">
      <w:pPr>
        <w:ind w:left="709" w:hanging="720"/>
        <w:jc w:val="both"/>
        <w:rPr>
          <w:rFonts w:ascii="Arial" w:hAnsi="Arial" w:cs="Arial"/>
          <w:sz w:val="22"/>
          <w:szCs w:val="22"/>
        </w:rPr>
      </w:pPr>
      <w:r>
        <w:rPr>
          <w:rFonts w:ascii="Arial" w:hAnsi="Arial" w:cs="Arial"/>
          <w:sz w:val="22"/>
          <w:szCs w:val="22"/>
        </w:rPr>
        <w:t>6</w:t>
      </w:r>
      <w:r w:rsidRPr="00EA6950">
        <w:rPr>
          <w:rFonts w:ascii="Arial" w:hAnsi="Arial" w:cs="Arial"/>
          <w:sz w:val="22"/>
          <w:szCs w:val="22"/>
        </w:rPr>
        <w:tab/>
        <w:t xml:space="preserve">For any clarification, the vendors may contact Mr. A K Thareja, Administrative Officer, </w:t>
      </w:r>
      <w:proofErr w:type="gramStart"/>
      <w:r w:rsidRPr="00EA6950">
        <w:rPr>
          <w:rFonts w:ascii="Arial" w:hAnsi="Arial" w:cs="Arial"/>
          <w:sz w:val="22"/>
          <w:szCs w:val="22"/>
        </w:rPr>
        <w:t>ICSI</w:t>
      </w:r>
      <w:proofErr w:type="gramEnd"/>
      <w:r w:rsidRPr="00EA6950">
        <w:rPr>
          <w:rFonts w:ascii="Arial" w:hAnsi="Arial" w:cs="Arial"/>
          <w:sz w:val="22"/>
          <w:szCs w:val="22"/>
        </w:rPr>
        <w:t xml:space="preserve"> (Phone No.: 011 – 45341053)</w:t>
      </w:r>
    </w:p>
    <w:p w:rsidR="003767D1" w:rsidRDefault="003767D1" w:rsidP="003767D1">
      <w:pPr>
        <w:ind w:left="709" w:hanging="720"/>
        <w:jc w:val="both"/>
        <w:rPr>
          <w:rFonts w:ascii="Arial" w:hAnsi="Arial" w:cs="Arial"/>
          <w:sz w:val="22"/>
          <w:szCs w:val="22"/>
        </w:rPr>
      </w:pPr>
    </w:p>
    <w:p w:rsidR="003767D1" w:rsidRPr="00EA6950" w:rsidRDefault="003767D1" w:rsidP="003767D1">
      <w:pPr>
        <w:ind w:left="709" w:hanging="720"/>
        <w:jc w:val="both"/>
        <w:rPr>
          <w:rFonts w:ascii="Arial" w:hAnsi="Arial" w:cs="Arial"/>
          <w:sz w:val="22"/>
          <w:szCs w:val="22"/>
        </w:rPr>
      </w:pPr>
      <w:r>
        <w:rPr>
          <w:rFonts w:ascii="Arial" w:hAnsi="Arial" w:cs="Arial"/>
          <w:sz w:val="22"/>
          <w:szCs w:val="22"/>
        </w:rPr>
        <w:t>7</w:t>
      </w:r>
      <w:r>
        <w:rPr>
          <w:rFonts w:ascii="Arial" w:hAnsi="Arial" w:cs="Arial"/>
          <w:sz w:val="22"/>
          <w:szCs w:val="22"/>
        </w:rPr>
        <w:tab/>
        <w:t xml:space="preserve">The above mentioned items are to be delivered at Institute’s offices at Lodi Road &amp; NOIDA (Sector 62). </w:t>
      </w:r>
    </w:p>
    <w:p w:rsidR="003767D1" w:rsidRPr="00EA6950" w:rsidRDefault="003767D1" w:rsidP="003767D1">
      <w:pPr>
        <w:rPr>
          <w:rFonts w:ascii="Arial" w:hAnsi="Arial" w:cs="Arial"/>
          <w:sz w:val="22"/>
          <w:szCs w:val="22"/>
        </w:rPr>
      </w:pPr>
    </w:p>
    <w:p w:rsidR="003767D1" w:rsidRPr="00EA6950" w:rsidRDefault="003767D1" w:rsidP="003767D1">
      <w:pPr>
        <w:ind w:left="720" w:hanging="720"/>
        <w:jc w:val="both"/>
        <w:rPr>
          <w:rFonts w:ascii="Arial" w:hAnsi="Arial" w:cs="Arial"/>
          <w:sz w:val="22"/>
          <w:szCs w:val="22"/>
        </w:rPr>
      </w:pPr>
      <w:r>
        <w:rPr>
          <w:rFonts w:ascii="Arial" w:hAnsi="Arial" w:cs="Arial"/>
          <w:sz w:val="22"/>
          <w:szCs w:val="22"/>
        </w:rPr>
        <w:t>8</w:t>
      </w:r>
      <w:r w:rsidRPr="00EA6950">
        <w:rPr>
          <w:rFonts w:ascii="Arial" w:hAnsi="Arial" w:cs="Arial"/>
          <w:sz w:val="22"/>
          <w:szCs w:val="22"/>
        </w:rPr>
        <w:tab/>
        <w:t>Institute reserves the right to reject or accept the application for empanelment without assigning any reason</w:t>
      </w:r>
      <w:r>
        <w:rPr>
          <w:rFonts w:ascii="Arial" w:hAnsi="Arial" w:cs="Arial"/>
          <w:sz w:val="22"/>
          <w:szCs w:val="22"/>
        </w:rPr>
        <w:t>.</w:t>
      </w:r>
      <w:r w:rsidRPr="00EA6950">
        <w:rPr>
          <w:rFonts w:ascii="Arial" w:hAnsi="Arial" w:cs="Arial"/>
          <w:sz w:val="22"/>
          <w:szCs w:val="22"/>
        </w:rPr>
        <w:t xml:space="preserve"> </w:t>
      </w:r>
    </w:p>
    <w:p w:rsidR="003767D1" w:rsidRPr="00EA6950" w:rsidRDefault="003767D1" w:rsidP="003767D1">
      <w:pPr>
        <w:ind w:left="720" w:hanging="720"/>
        <w:jc w:val="both"/>
        <w:rPr>
          <w:rFonts w:ascii="Arial" w:hAnsi="Arial" w:cs="Arial"/>
          <w:sz w:val="22"/>
          <w:szCs w:val="22"/>
        </w:rPr>
      </w:pPr>
    </w:p>
    <w:p w:rsidR="00906E06" w:rsidRDefault="00906E06"/>
    <w:sectPr w:rsidR="00906E06" w:rsidSect="00906E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767D1"/>
    <w:rsid w:val="00125732"/>
    <w:rsid w:val="001B2AE5"/>
    <w:rsid w:val="001F78AD"/>
    <w:rsid w:val="002B1F1E"/>
    <w:rsid w:val="003767D1"/>
    <w:rsid w:val="004954B9"/>
    <w:rsid w:val="0067045C"/>
    <w:rsid w:val="00802711"/>
    <w:rsid w:val="008630D8"/>
    <w:rsid w:val="0087648E"/>
    <w:rsid w:val="00906E06"/>
    <w:rsid w:val="00992976"/>
    <w:rsid w:val="00D1675C"/>
    <w:rsid w:val="00DA7FB9"/>
    <w:rsid w:val="00FA11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7FB9"/>
    <w:pPr>
      <w:jc w:val="center"/>
    </w:pPr>
    <w:rPr>
      <w:rFonts w:ascii="Tahoma" w:hAnsi="Tahoma"/>
      <w:b/>
      <w:szCs w:val="20"/>
      <w:u w:val="single"/>
    </w:rPr>
  </w:style>
  <w:style w:type="character" w:customStyle="1" w:styleId="TitleChar">
    <w:name w:val="Title Char"/>
    <w:basedOn w:val="DefaultParagraphFont"/>
    <w:link w:val="Title"/>
    <w:rsid w:val="00DA7FB9"/>
    <w:rPr>
      <w:rFonts w:ascii="Tahoma" w:eastAsia="Times New Roman" w:hAnsi="Tahoma" w:cs="Times New Roman"/>
      <w:b/>
      <w:sz w:val="24"/>
      <w:szCs w:val="20"/>
      <w:u w:val="single"/>
      <w:lang w:val="en-US" w:eastAsia="en-US"/>
    </w:rPr>
  </w:style>
  <w:style w:type="table" w:styleId="TableGrid">
    <w:name w:val="Table Grid"/>
    <w:basedOn w:val="TableNormal"/>
    <w:uiPriority w:val="99"/>
    <w:rsid w:val="003767D1"/>
    <w:pPr>
      <w:spacing w:after="0" w:line="240" w:lineRule="auto"/>
    </w:pPr>
    <w:rPr>
      <w:rFonts w:ascii="Times New Roman" w:eastAsia="Times New Roma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767D1"/>
    <w:pPr>
      <w:spacing w:after="120" w:line="480" w:lineRule="auto"/>
    </w:pPr>
  </w:style>
  <w:style w:type="character" w:customStyle="1" w:styleId="BodyText2Char">
    <w:name w:val="Body Text 2 Char"/>
    <w:basedOn w:val="DefaultParagraphFont"/>
    <w:link w:val="BodyText2"/>
    <w:rsid w:val="003767D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Company>Microsoft</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e0542</dc:creator>
  <cp:keywords/>
  <dc:description/>
  <cp:lastModifiedBy>e0542</cp:lastModifiedBy>
  <cp:revision>2</cp:revision>
  <dcterms:created xsi:type="dcterms:W3CDTF">2013-06-07T05:45:00Z</dcterms:created>
  <dcterms:modified xsi:type="dcterms:W3CDTF">2013-06-07T05:46:00Z</dcterms:modified>
</cp:coreProperties>
</file>